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58FB20" w14:textId="037C8A66" w:rsidR="004D36BA" w:rsidRDefault="001E1E5D" w:rsidP="004D36BA">
      <w:pPr>
        <w:ind w:firstLine="0"/>
        <w:jc w:val="center"/>
        <w:rPr>
          <w:sz w:val="28"/>
          <w:szCs w:val="36"/>
        </w:rPr>
      </w:pPr>
      <w:r w:rsidRPr="001E1E5D">
        <w:rPr>
          <w:sz w:val="28"/>
          <w:szCs w:val="36"/>
        </w:rPr>
        <w:t>Sistemas de Información Geográfica y</w:t>
      </w:r>
      <w:r w:rsidR="000B2F84">
        <w:rPr>
          <w:sz w:val="28"/>
          <w:szCs w:val="36"/>
        </w:rPr>
        <w:t xml:space="preserve"> </w:t>
      </w:r>
      <w:r w:rsidRPr="001E1E5D">
        <w:rPr>
          <w:sz w:val="28"/>
          <w:szCs w:val="36"/>
        </w:rPr>
        <w:t>Posicionamiento</w:t>
      </w:r>
      <w:r w:rsidR="000B2F84">
        <w:rPr>
          <w:sz w:val="28"/>
          <w:szCs w:val="36"/>
        </w:rPr>
        <w:t xml:space="preserve"> </w:t>
      </w:r>
      <w:r w:rsidRPr="001E1E5D">
        <w:rPr>
          <w:sz w:val="28"/>
          <w:szCs w:val="36"/>
        </w:rPr>
        <w:t>por satélite</w:t>
      </w:r>
    </w:p>
    <w:p w14:paraId="4D7F26B3" w14:textId="77777777" w:rsidR="004D36BA" w:rsidRDefault="004D36BA" w:rsidP="004D36BA">
      <w:pPr>
        <w:ind w:firstLine="0"/>
        <w:jc w:val="center"/>
        <w:rPr>
          <w:sz w:val="28"/>
          <w:szCs w:val="36"/>
        </w:rPr>
      </w:pPr>
    </w:p>
    <w:p w14:paraId="4B514200" w14:textId="6B12EE77" w:rsidR="004D36BA" w:rsidRDefault="00310384" w:rsidP="004D36BA">
      <w:pPr>
        <w:ind w:firstLine="0"/>
        <w:jc w:val="center"/>
        <w:rPr>
          <w:sz w:val="28"/>
          <w:szCs w:val="36"/>
        </w:rPr>
      </w:pPr>
      <w:r w:rsidRPr="00310384">
        <w:rPr>
          <w:noProof/>
          <w:sz w:val="28"/>
          <w:szCs w:val="36"/>
        </w:rPr>
        <w:drawing>
          <wp:inline distT="0" distB="0" distL="0" distR="0" wp14:anchorId="505348F6" wp14:editId="76B5BC78">
            <wp:extent cx="5647690" cy="5653405"/>
            <wp:effectExtent l="0" t="0" r="0" b="4445"/>
            <wp:docPr id="22" name="Picture 5" descr="A map of mountains and rivers&#10;&#10;Description automatically generated">
              <a:extLst xmlns:a="http://schemas.openxmlformats.org/drawingml/2006/main">
                <a:ext uri="{FF2B5EF4-FFF2-40B4-BE49-F238E27FC236}">
                  <a16:creationId xmlns:a16="http://schemas.microsoft.com/office/drawing/2014/main" id="{85D76C89-1BF5-C0EF-E569-C360DD1CFD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map of mountains and rivers&#10;&#10;Description automatically generated">
                      <a:extLst>
                        <a:ext uri="{FF2B5EF4-FFF2-40B4-BE49-F238E27FC236}">
                          <a16:creationId xmlns:a16="http://schemas.microsoft.com/office/drawing/2014/main" id="{85D76C89-1BF5-C0EF-E569-C360DD1CFDA6}"/>
                        </a:ext>
                      </a:extLst>
                    </pic:cNvPr>
                    <pic:cNvPicPr>
                      <a:picLocks noChangeAspect="1"/>
                    </pic:cNvPicPr>
                  </pic:nvPicPr>
                  <pic:blipFill rotWithShape="1">
                    <a:blip r:embed="rId11"/>
                    <a:srcRect l="403" t="302" r="1"/>
                    <a:stretch/>
                  </pic:blipFill>
                  <pic:spPr bwMode="auto">
                    <a:xfrm>
                      <a:off x="0" y="0"/>
                      <a:ext cx="5647690" cy="5653405"/>
                    </a:xfrm>
                    <a:prstGeom prst="rect">
                      <a:avLst/>
                    </a:prstGeom>
                    <a:ln>
                      <a:noFill/>
                    </a:ln>
                    <a:extLst>
                      <a:ext uri="{53640926-AAD7-44D8-BBD7-CCE9431645EC}">
                        <a14:shadowObscured xmlns:a14="http://schemas.microsoft.com/office/drawing/2010/main"/>
                      </a:ext>
                    </a:extLst>
                  </pic:spPr>
                </pic:pic>
              </a:graphicData>
            </a:graphic>
          </wp:inline>
        </w:drawing>
      </w:r>
    </w:p>
    <w:p w14:paraId="40B01B0A" w14:textId="408FEFFA" w:rsidR="004D36BA" w:rsidRDefault="003A5937" w:rsidP="004D36BA">
      <w:pPr>
        <w:ind w:firstLine="0"/>
        <w:jc w:val="center"/>
        <w:rPr>
          <w:sz w:val="28"/>
          <w:szCs w:val="36"/>
        </w:rPr>
      </w:pPr>
      <w:r>
        <w:rPr>
          <w:sz w:val="28"/>
          <w:szCs w:val="36"/>
        </w:rPr>
        <w:t>Profesor: David A. Nafría García</w:t>
      </w:r>
    </w:p>
    <w:p w14:paraId="67004ECE" w14:textId="77777777" w:rsidR="003A5937" w:rsidRDefault="003A5937" w:rsidP="004D36BA">
      <w:pPr>
        <w:ind w:firstLine="0"/>
        <w:jc w:val="center"/>
        <w:rPr>
          <w:sz w:val="28"/>
          <w:szCs w:val="36"/>
        </w:rPr>
      </w:pPr>
    </w:p>
    <w:p w14:paraId="46A3E10C" w14:textId="77777777" w:rsidR="003A5937" w:rsidRDefault="003A5937" w:rsidP="004D36BA">
      <w:pPr>
        <w:ind w:firstLine="0"/>
        <w:jc w:val="center"/>
        <w:rPr>
          <w:sz w:val="28"/>
          <w:szCs w:val="36"/>
        </w:rPr>
      </w:pPr>
    </w:p>
    <w:p w14:paraId="702C5DAD" w14:textId="5A2BD525" w:rsidR="003A5937" w:rsidRDefault="003A5937" w:rsidP="003A5937">
      <w:pPr>
        <w:ind w:firstLine="0"/>
        <w:rPr>
          <w:sz w:val="20"/>
          <w:szCs w:val="24"/>
        </w:rPr>
      </w:pPr>
      <w:r>
        <w:rPr>
          <w:sz w:val="20"/>
          <w:szCs w:val="24"/>
        </w:rPr>
        <w:t>Estos apuntes han sido elaborados a part</w:t>
      </w:r>
      <w:r w:rsidR="001E7470">
        <w:rPr>
          <w:sz w:val="20"/>
          <w:szCs w:val="24"/>
        </w:rPr>
        <w:t>ir de texto libre redactado por el autor y texto procedente de inteligencia artificial generativa</w:t>
      </w:r>
      <w:r w:rsidR="00780D6A">
        <w:rPr>
          <w:sz w:val="20"/>
          <w:szCs w:val="24"/>
        </w:rPr>
        <w:t xml:space="preserve"> (</w:t>
      </w:r>
      <w:proofErr w:type="spellStart"/>
      <w:r w:rsidR="00780D6A">
        <w:rPr>
          <w:sz w:val="20"/>
          <w:szCs w:val="24"/>
        </w:rPr>
        <w:t>DeepSeek</w:t>
      </w:r>
      <w:proofErr w:type="spellEnd"/>
      <w:r w:rsidR="00780D6A">
        <w:rPr>
          <w:sz w:val="20"/>
          <w:szCs w:val="24"/>
        </w:rPr>
        <w:t xml:space="preserve">, </w:t>
      </w:r>
      <w:proofErr w:type="spellStart"/>
      <w:r w:rsidR="00780D6A">
        <w:rPr>
          <w:sz w:val="20"/>
          <w:szCs w:val="24"/>
        </w:rPr>
        <w:t>Copilot</w:t>
      </w:r>
      <w:proofErr w:type="spellEnd"/>
      <w:r w:rsidR="00780D6A">
        <w:rPr>
          <w:sz w:val="20"/>
          <w:szCs w:val="24"/>
        </w:rPr>
        <w:t xml:space="preserve"> y </w:t>
      </w:r>
      <w:proofErr w:type="spellStart"/>
      <w:r w:rsidR="00780D6A">
        <w:rPr>
          <w:sz w:val="20"/>
          <w:szCs w:val="24"/>
        </w:rPr>
        <w:t>ChatGPT</w:t>
      </w:r>
      <w:proofErr w:type="spellEnd"/>
      <w:r w:rsidR="00780D6A">
        <w:rPr>
          <w:sz w:val="20"/>
          <w:szCs w:val="24"/>
        </w:rPr>
        <w:t xml:space="preserve">). </w:t>
      </w:r>
      <w:r w:rsidR="000F129A">
        <w:rPr>
          <w:sz w:val="20"/>
          <w:szCs w:val="24"/>
        </w:rPr>
        <w:t>Además,</w:t>
      </w:r>
      <w:r w:rsidR="00780D6A">
        <w:rPr>
          <w:sz w:val="20"/>
          <w:szCs w:val="24"/>
        </w:rPr>
        <w:t xml:space="preserve"> se ha incluido contenido</w:t>
      </w:r>
      <w:r w:rsidR="00B92AB4">
        <w:rPr>
          <w:sz w:val="20"/>
          <w:szCs w:val="24"/>
        </w:rPr>
        <w:t xml:space="preserve"> procedente de las transcripciones de clases reales</w:t>
      </w:r>
      <w:r w:rsidR="00E76B05">
        <w:rPr>
          <w:sz w:val="20"/>
          <w:szCs w:val="24"/>
        </w:rPr>
        <w:t xml:space="preserve"> </w:t>
      </w:r>
      <w:r w:rsidR="0048246D">
        <w:rPr>
          <w:sz w:val="20"/>
          <w:szCs w:val="24"/>
        </w:rPr>
        <w:t>del autor en las Escuela de Ingeniería Agraria INEA de la Universidad Pontifica de Comillas.</w:t>
      </w:r>
    </w:p>
    <w:p w14:paraId="17229240" w14:textId="77777777" w:rsidR="00D030FE" w:rsidRDefault="00D030FE" w:rsidP="003A5937">
      <w:pPr>
        <w:ind w:firstLine="0"/>
        <w:rPr>
          <w:sz w:val="20"/>
          <w:szCs w:val="24"/>
        </w:rPr>
      </w:pPr>
    </w:p>
    <w:p w14:paraId="1570F3D6" w14:textId="33C18066" w:rsidR="00584F5C" w:rsidRDefault="00D030FE" w:rsidP="00D030FE">
      <w:pPr>
        <w:ind w:firstLine="0"/>
        <w:jc w:val="right"/>
        <w:rPr>
          <w:sz w:val="20"/>
          <w:szCs w:val="24"/>
        </w:rPr>
      </w:pPr>
      <w:r>
        <w:rPr>
          <w:sz w:val="20"/>
          <w:szCs w:val="24"/>
        </w:rPr>
        <w:t>V1.0 abril</w:t>
      </w:r>
      <w:r w:rsidR="00F10F4E">
        <w:rPr>
          <w:sz w:val="20"/>
          <w:szCs w:val="24"/>
        </w:rPr>
        <w:t xml:space="preserve"> 20</w:t>
      </w:r>
      <w:r>
        <w:rPr>
          <w:sz w:val="20"/>
          <w:szCs w:val="24"/>
        </w:rPr>
        <w:t>25</w:t>
      </w:r>
      <w:r w:rsidR="00584F5C">
        <w:rPr>
          <w:sz w:val="20"/>
          <w:szCs w:val="24"/>
        </w:rPr>
        <w:br w:type="page"/>
      </w:r>
    </w:p>
    <w:sdt>
      <w:sdtPr>
        <w:rPr>
          <w:rFonts w:ascii="Comic Sans MS" w:eastAsiaTheme="minorHAnsi" w:hAnsi="Comic Sans MS" w:cstheme="minorBidi"/>
          <w:color w:val="auto"/>
          <w:sz w:val="18"/>
          <w:szCs w:val="22"/>
          <w:lang w:val="es-ES"/>
        </w:rPr>
        <w:id w:val="1605145681"/>
        <w:docPartObj>
          <w:docPartGallery w:val="Table of Contents"/>
          <w:docPartUnique/>
        </w:docPartObj>
      </w:sdtPr>
      <w:sdtEndPr>
        <w:rPr>
          <w:b/>
          <w:bCs/>
          <w:noProof/>
        </w:rPr>
      </w:sdtEndPr>
      <w:sdtContent>
        <w:p w14:paraId="5F9E3947" w14:textId="1DBC217F" w:rsidR="003962D3" w:rsidRDefault="003962D3">
          <w:pPr>
            <w:pStyle w:val="TtuloTDC"/>
          </w:pPr>
          <w:proofErr w:type="spellStart"/>
          <w:r>
            <w:t>Contenido</w:t>
          </w:r>
          <w:proofErr w:type="spellEnd"/>
        </w:p>
        <w:p w14:paraId="3D784655" w14:textId="1B23BCF2" w:rsidR="00D030FE" w:rsidRDefault="003962D3">
          <w:pPr>
            <w:pStyle w:val="TDC1"/>
            <w:tabs>
              <w:tab w:val="left" w:pos="1680"/>
              <w:tab w:val="right" w:leader="dot" w:pos="8920"/>
            </w:tabs>
            <w:rPr>
              <w:rFonts w:asciiTheme="minorHAnsi" w:eastAsiaTheme="minorEastAsia" w:hAnsiTheme="minorHAnsi"/>
              <w:noProof/>
              <w:kern w:val="2"/>
              <w:sz w:val="24"/>
              <w:szCs w:val="24"/>
              <w:lang w:val="en-GB" w:eastAsia="en-GB"/>
              <w14:ligatures w14:val="standardContextual"/>
            </w:rPr>
          </w:pPr>
          <w:r>
            <w:fldChar w:fldCharType="begin"/>
          </w:r>
          <w:r>
            <w:instrText xml:space="preserve"> TOC \o "1-3" \h \z \u </w:instrText>
          </w:r>
          <w:r>
            <w:fldChar w:fldCharType="separate"/>
          </w:r>
          <w:hyperlink w:anchor="_Toc195132892" w:history="1">
            <w:r w:rsidR="00D030FE" w:rsidRPr="0065295D">
              <w:rPr>
                <w:rStyle w:val="Hipervnculo"/>
                <w:noProof/>
              </w:rPr>
              <w:t>Tema 1.</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Sistemas de coordenadas, sistemas de referencia y sistemas de proyección cartográfica</w:t>
            </w:r>
            <w:r w:rsidR="00D030FE">
              <w:rPr>
                <w:noProof/>
                <w:webHidden/>
              </w:rPr>
              <w:tab/>
            </w:r>
            <w:r w:rsidR="00D030FE">
              <w:rPr>
                <w:noProof/>
                <w:webHidden/>
              </w:rPr>
              <w:tab/>
            </w:r>
            <w:r w:rsidR="00D030FE">
              <w:rPr>
                <w:noProof/>
                <w:webHidden/>
              </w:rPr>
              <w:fldChar w:fldCharType="begin"/>
            </w:r>
            <w:r w:rsidR="00D030FE">
              <w:rPr>
                <w:noProof/>
                <w:webHidden/>
              </w:rPr>
              <w:instrText xml:space="preserve"> PAGEREF _Toc195132892 \h </w:instrText>
            </w:r>
            <w:r w:rsidR="00D030FE">
              <w:rPr>
                <w:noProof/>
                <w:webHidden/>
              </w:rPr>
            </w:r>
            <w:r w:rsidR="00D030FE">
              <w:rPr>
                <w:noProof/>
                <w:webHidden/>
              </w:rPr>
              <w:fldChar w:fldCharType="separate"/>
            </w:r>
            <w:r w:rsidR="00D030FE">
              <w:rPr>
                <w:noProof/>
                <w:webHidden/>
              </w:rPr>
              <w:t>4</w:t>
            </w:r>
            <w:r w:rsidR="00D030FE">
              <w:rPr>
                <w:noProof/>
                <w:webHidden/>
              </w:rPr>
              <w:fldChar w:fldCharType="end"/>
            </w:r>
          </w:hyperlink>
        </w:p>
        <w:p w14:paraId="4A2EF223" w14:textId="19115493"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893" w:history="1">
            <w:r w:rsidR="00D030FE" w:rsidRPr="0065295D">
              <w:rPr>
                <w:rStyle w:val="Hipervnculo"/>
                <w:noProof/>
              </w:rPr>
              <w:t>1.1</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Sistemas de referencia</w:t>
            </w:r>
            <w:r w:rsidR="00D030FE">
              <w:rPr>
                <w:noProof/>
                <w:webHidden/>
              </w:rPr>
              <w:tab/>
            </w:r>
            <w:r w:rsidR="00D030FE">
              <w:rPr>
                <w:noProof/>
                <w:webHidden/>
              </w:rPr>
              <w:fldChar w:fldCharType="begin"/>
            </w:r>
            <w:r w:rsidR="00D030FE">
              <w:rPr>
                <w:noProof/>
                <w:webHidden/>
              </w:rPr>
              <w:instrText xml:space="preserve"> PAGEREF _Toc195132893 \h </w:instrText>
            </w:r>
            <w:r w:rsidR="00D030FE">
              <w:rPr>
                <w:noProof/>
                <w:webHidden/>
              </w:rPr>
            </w:r>
            <w:r w:rsidR="00D030FE">
              <w:rPr>
                <w:noProof/>
                <w:webHidden/>
              </w:rPr>
              <w:fldChar w:fldCharType="separate"/>
            </w:r>
            <w:r w:rsidR="00D030FE">
              <w:rPr>
                <w:noProof/>
                <w:webHidden/>
              </w:rPr>
              <w:t>4</w:t>
            </w:r>
            <w:r w:rsidR="00D030FE">
              <w:rPr>
                <w:noProof/>
                <w:webHidden/>
              </w:rPr>
              <w:fldChar w:fldCharType="end"/>
            </w:r>
          </w:hyperlink>
        </w:p>
        <w:p w14:paraId="060BF898" w14:textId="4785DE8C"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894" w:history="1">
            <w:r w:rsidR="00D030FE" w:rsidRPr="0065295D">
              <w:rPr>
                <w:rStyle w:val="Hipervnculo"/>
                <w:noProof/>
              </w:rPr>
              <w:t>1.2</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shd w:val="clear" w:color="auto" w:fill="FFFFFF"/>
              </w:rPr>
              <w:t>Sistemas de coordenadas planimétricos</w:t>
            </w:r>
            <w:r w:rsidR="00D030FE">
              <w:rPr>
                <w:noProof/>
                <w:webHidden/>
              </w:rPr>
              <w:tab/>
            </w:r>
            <w:r w:rsidR="00D030FE">
              <w:rPr>
                <w:noProof/>
                <w:webHidden/>
              </w:rPr>
              <w:fldChar w:fldCharType="begin"/>
            </w:r>
            <w:r w:rsidR="00D030FE">
              <w:rPr>
                <w:noProof/>
                <w:webHidden/>
              </w:rPr>
              <w:instrText xml:space="preserve"> PAGEREF _Toc195132894 \h </w:instrText>
            </w:r>
            <w:r w:rsidR="00D030FE">
              <w:rPr>
                <w:noProof/>
                <w:webHidden/>
              </w:rPr>
            </w:r>
            <w:r w:rsidR="00D030FE">
              <w:rPr>
                <w:noProof/>
                <w:webHidden/>
              </w:rPr>
              <w:fldChar w:fldCharType="separate"/>
            </w:r>
            <w:r w:rsidR="00D030FE">
              <w:rPr>
                <w:noProof/>
                <w:webHidden/>
              </w:rPr>
              <w:t>5</w:t>
            </w:r>
            <w:r w:rsidR="00D030FE">
              <w:rPr>
                <w:noProof/>
                <w:webHidden/>
              </w:rPr>
              <w:fldChar w:fldCharType="end"/>
            </w:r>
          </w:hyperlink>
        </w:p>
        <w:p w14:paraId="144C8476" w14:textId="6803C374" w:rsidR="00D030FE" w:rsidRDefault="00B04D54">
          <w:pPr>
            <w:pStyle w:val="TDC3"/>
            <w:tabs>
              <w:tab w:val="left" w:pos="1680"/>
              <w:tab w:val="right" w:leader="dot" w:pos="8920"/>
            </w:tabs>
            <w:rPr>
              <w:rFonts w:asciiTheme="minorHAnsi" w:eastAsiaTheme="minorEastAsia" w:hAnsiTheme="minorHAnsi"/>
              <w:noProof/>
              <w:kern w:val="2"/>
              <w:sz w:val="24"/>
              <w:szCs w:val="24"/>
              <w:lang w:val="en-GB" w:eastAsia="en-GB"/>
              <w14:ligatures w14:val="standardContextual"/>
            </w:rPr>
          </w:pPr>
          <w:hyperlink w:anchor="_Toc195132895" w:history="1">
            <w:r w:rsidR="00D030FE" w:rsidRPr="0065295D">
              <w:rPr>
                <w:rStyle w:val="Hipervnculo"/>
                <w:noProof/>
              </w:rPr>
              <w:t>1.2.1</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Proyección UTM</w:t>
            </w:r>
            <w:r w:rsidR="00D030FE">
              <w:rPr>
                <w:noProof/>
                <w:webHidden/>
              </w:rPr>
              <w:tab/>
            </w:r>
            <w:r w:rsidR="00D030FE">
              <w:rPr>
                <w:noProof/>
                <w:webHidden/>
              </w:rPr>
              <w:fldChar w:fldCharType="begin"/>
            </w:r>
            <w:r w:rsidR="00D030FE">
              <w:rPr>
                <w:noProof/>
                <w:webHidden/>
              </w:rPr>
              <w:instrText xml:space="preserve"> PAGEREF _Toc195132895 \h </w:instrText>
            </w:r>
            <w:r w:rsidR="00D030FE">
              <w:rPr>
                <w:noProof/>
                <w:webHidden/>
              </w:rPr>
            </w:r>
            <w:r w:rsidR="00D030FE">
              <w:rPr>
                <w:noProof/>
                <w:webHidden/>
              </w:rPr>
              <w:fldChar w:fldCharType="separate"/>
            </w:r>
            <w:r w:rsidR="00D030FE">
              <w:rPr>
                <w:noProof/>
                <w:webHidden/>
              </w:rPr>
              <w:t>6</w:t>
            </w:r>
            <w:r w:rsidR="00D030FE">
              <w:rPr>
                <w:noProof/>
                <w:webHidden/>
              </w:rPr>
              <w:fldChar w:fldCharType="end"/>
            </w:r>
          </w:hyperlink>
        </w:p>
        <w:p w14:paraId="568260E8" w14:textId="35C42A93" w:rsidR="00D030FE" w:rsidRDefault="00B04D54">
          <w:pPr>
            <w:pStyle w:val="TDC1"/>
            <w:tabs>
              <w:tab w:val="left" w:pos="1680"/>
              <w:tab w:val="right" w:leader="dot" w:pos="8920"/>
            </w:tabs>
            <w:rPr>
              <w:rFonts w:asciiTheme="minorHAnsi" w:eastAsiaTheme="minorEastAsia" w:hAnsiTheme="minorHAnsi"/>
              <w:noProof/>
              <w:kern w:val="2"/>
              <w:sz w:val="24"/>
              <w:szCs w:val="24"/>
              <w:lang w:val="en-GB" w:eastAsia="en-GB"/>
              <w14:ligatures w14:val="standardContextual"/>
            </w:rPr>
          </w:pPr>
          <w:hyperlink w:anchor="_Toc195132896" w:history="1">
            <w:r w:rsidR="00D030FE" w:rsidRPr="0065295D">
              <w:rPr>
                <w:rStyle w:val="Hipervnculo"/>
                <w:noProof/>
              </w:rPr>
              <w:t>Tema 2.</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Funcionamiento de los sistemas de navegación por satélite</w:t>
            </w:r>
            <w:r w:rsidR="00D030FE">
              <w:rPr>
                <w:noProof/>
                <w:webHidden/>
              </w:rPr>
              <w:tab/>
            </w:r>
            <w:r w:rsidR="00D030FE">
              <w:rPr>
                <w:noProof/>
                <w:webHidden/>
              </w:rPr>
              <w:fldChar w:fldCharType="begin"/>
            </w:r>
            <w:r w:rsidR="00D030FE">
              <w:rPr>
                <w:noProof/>
                <w:webHidden/>
              </w:rPr>
              <w:instrText xml:space="preserve"> PAGEREF _Toc195132896 \h </w:instrText>
            </w:r>
            <w:r w:rsidR="00D030FE">
              <w:rPr>
                <w:noProof/>
                <w:webHidden/>
              </w:rPr>
            </w:r>
            <w:r w:rsidR="00D030FE">
              <w:rPr>
                <w:noProof/>
                <w:webHidden/>
              </w:rPr>
              <w:fldChar w:fldCharType="separate"/>
            </w:r>
            <w:r w:rsidR="00D030FE">
              <w:rPr>
                <w:noProof/>
                <w:webHidden/>
              </w:rPr>
              <w:t>8</w:t>
            </w:r>
            <w:r w:rsidR="00D030FE">
              <w:rPr>
                <w:noProof/>
                <w:webHidden/>
              </w:rPr>
              <w:fldChar w:fldCharType="end"/>
            </w:r>
          </w:hyperlink>
        </w:p>
        <w:p w14:paraId="62CC8D67" w14:textId="64AB970E"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897" w:history="1">
            <w:r w:rsidR="00D030FE" w:rsidRPr="0065295D">
              <w:rPr>
                <w:rStyle w:val="Hipervnculo"/>
                <w:noProof/>
              </w:rPr>
              <w:t>2.1</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GPS (Global Positioning System)</w:t>
            </w:r>
            <w:r w:rsidR="00D030FE">
              <w:rPr>
                <w:noProof/>
                <w:webHidden/>
              </w:rPr>
              <w:tab/>
            </w:r>
            <w:r w:rsidR="00D030FE">
              <w:rPr>
                <w:noProof/>
                <w:webHidden/>
              </w:rPr>
              <w:fldChar w:fldCharType="begin"/>
            </w:r>
            <w:r w:rsidR="00D030FE">
              <w:rPr>
                <w:noProof/>
                <w:webHidden/>
              </w:rPr>
              <w:instrText xml:space="preserve"> PAGEREF _Toc195132897 \h </w:instrText>
            </w:r>
            <w:r w:rsidR="00D030FE">
              <w:rPr>
                <w:noProof/>
                <w:webHidden/>
              </w:rPr>
            </w:r>
            <w:r w:rsidR="00D030FE">
              <w:rPr>
                <w:noProof/>
                <w:webHidden/>
              </w:rPr>
              <w:fldChar w:fldCharType="separate"/>
            </w:r>
            <w:r w:rsidR="00D030FE">
              <w:rPr>
                <w:noProof/>
                <w:webHidden/>
              </w:rPr>
              <w:t>9</w:t>
            </w:r>
            <w:r w:rsidR="00D030FE">
              <w:rPr>
                <w:noProof/>
                <w:webHidden/>
              </w:rPr>
              <w:fldChar w:fldCharType="end"/>
            </w:r>
          </w:hyperlink>
        </w:p>
        <w:p w14:paraId="5C59A28D" w14:textId="7EC0FEB7"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898" w:history="1">
            <w:r w:rsidR="00D030FE" w:rsidRPr="0065295D">
              <w:rPr>
                <w:rStyle w:val="Hipervnculo"/>
                <w:noProof/>
              </w:rPr>
              <w:t>2.2</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GLONASS (Global'naya Navigatsionnaya Sputnikovaya Sistema)</w:t>
            </w:r>
            <w:r w:rsidR="00D030FE">
              <w:rPr>
                <w:noProof/>
                <w:webHidden/>
              </w:rPr>
              <w:tab/>
            </w:r>
            <w:r w:rsidR="00D030FE">
              <w:rPr>
                <w:noProof/>
                <w:webHidden/>
              </w:rPr>
              <w:fldChar w:fldCharType="begin"/>
            </w:r>
            <w:r w:rsidR="00D030FE">
              <w:rPr>
                <w:noProof/>
                <w:webHidden/>
              </w:rPr>
              <w:instrText xml:space="preserve"> PAGEREF _Toc195132898 \h </w:instrText>
            </w:r>
            <w:r w:rsidR="00D030FE">
              <w:rPr>
                <w:noProof/>
                <w:webHidden/>
              </w:rPr>
            </w:r>
            <w:r w:rsidR="00D030FE">
              <w:rPr>
                <w:noProof/>
                <w:webHidden/>
              </w:rPr>
              <w:fldChar w:fldCharType="separate"/>
            </w:r>
            <w:r w:rsidR="00D030FE">
              <w:rPr>
                <w:noProof/>
                <w:webHidden/>
              </w:rPr>
              <w:t>9</w:t>
            </w:r>
            <w:r w:rsidR="00D030FE">
              <w:rPr>
                <w:noProof/>
                <w:webHidden/>
              </w:rPr>
              <w:fldChar w:fldCharType="end"/>
            </w:r>
          </w:hyperlink>
        </w:p>
        <w:p w14:paraId="75BDD7E8" w14:textId="2E326427"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899" w:history="1">
            <w:r w:rsidR="00D030FE" w:rsidRPr="0065295D">
              <w:rPr>
                <w:rStyle w:val="Hipervnculo"/>
                <w:noProof/>
              </w:rPr>
              <w:t>2.3</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Galileo</w:t>
            </w:r>
            <w:r w:rsidR="00D030FE">
              <w:rPr>
                <w:noProof/>
                <w:webHidden/>
              </w:rPr>
              <w:tab/>
            </w:r>
            <w:r w:rsidR="00D030FE">
              <w:rPr>
                <w:noProof/>
                <w:webHidden/>
              </w:rPr>
              <w:fldChar w:fldCharType="begin"/>
            </w:r>
            <w:r w:rsidR="00D030FE">
              <w:rPr>
                <w:noProof/>
                <w:webHidden/>
              </w:rPr>
              <w:instrText xml:space="preserve"> PAGEREF _Toc195132899 \h </w:instrText>
            </w:r>
            <w:r w:rsidR="00D030FE">
              <w:rPr>
                <w:noProof/>
                <w:webHidden/>
              </w:rPr>
            </w:r>
            <w:r w:rsidR="00D030FE">
              <w:rPr>
                <w:noProof/>
                <w:webHidden/>
              </w:rPr>
              <w:fldChar w:fldCharType="separate"/>
            </w:r>
            <w:r w:rsidR="00D030FE">
              <w:rPr>
                <w:noProof/>
                <w:webHidden/>
              </w:rPr>
              <w:t>10</w:t>
            </w:r>
            <w:r w:rsidR="00D030FE">
              <w:rPr>
                <w:noProof/>
                <w:webHidden/>
              </w:rPr>
              <w:fldChar w:fldCharType="end"/>
            </w:r>
          </w:hyperlink>
        </w:p>
        <w:p w14:paraId="0F10D393" w14:textId="21824A2E"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00" w:history="1">
            <w:r w:rsidR="00D030FE" w:rsidRPr="0065295D">
              <w:rPr>
                <w:rStyle w:val="Hipervnculo"/>
                <w:noProof/>
              </w:rPr>
              <w:t>2.4</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Beidou</w:t>
            </w:r>
            <w:r w:rsidR="00D030FE">
              <w:rPr>
                <w:noProof/>
                <w:webHidden/>
              </w:rPr>
              <w:tab/>
            </w:r>
            <w:r w:rsidR="00D030FE">
              <w:rPr>
                <w:noProof/>
                <w:webHidden/>
              </w:rPr>
              <w:fldChar w:fldCharType="begin"/>
            </w:r>
            <w:r w:rsidR="00D030FE">
              <w:rPr>
                <w:noProof/>
                <w:webHidden/>
              </w:rPr>
              <w:instrText xml:space="preserve"> PAGEREF _Toc195132900 \h </w:instrText>
            </w:r>
            <w:r w:rsidR="00D030FE">
              <w:rPr>
                <w:noProof/>
                <w:webHidden/>
              </w:rPr>
            </w:r>
            <w:r w:rsidR="00D030FE">
              <w:rPr>
                <w:noProof/>
                <w:webHidden/>
              </w:rPr>
              <w:fldChar w:fldCharType="separate"/>
            </w:r>
            <w:r w:rsidR="00D030FE">
              <w:rPr>
                <w:noProof/>
                <w:webHidden/>
              </w:rPr>
              <w:t>10</w:t>
            </w:r>
            <w:r w:rsidR="00D030FE">
              <w:rPr>
                <w:noProof/>
                <w:webHidden/>
              </w:rPr>
              <w:fldChar w:fldCharType="end"/>
            </w:r>
          </w:hyperlink>
        </w:p>
        <w:p w14:paraId="13915E49" w14:textId="70237247"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01" w:history="1">
            <w:r w:rsidR="00D030FE" w:rsidRPr="0065295D">
              <w:rPr>
                <w:rStyle w:val="Hipervnculo"/>
                <w:noProof/>
              </w:rPr>
              <w:t>2.5</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Frecuencias de emisión de los señales e interoperabilidad entre sistemas</w:t>
            </w:r>
            <w:r w:rsidR="00D030FE">
              <w:rPr>
                <w:noProof/>
                <w:webHidden/>
              </w:rPr>
              <w:tab/>
            </w:r>
            <w:r w:rsidR="00D030FE">
              <w:rPr>
                <w:noProof/>
                <w:webHidden/>
              </w:rPr>
              <w:fldChar w:fldCharType="begin"/>
            </w:r>
            <w:r w:rsidR="00D030FE">
              <w:rPr>
                <w:noProof/>
                <w:webHidden/>
              </w:rPr>
              <w:instrText xml:space="preserve"> PAGEREF _Toc195132901 \h </w:instrText>
            </w:r>
            <w:r w:rsidR="00D030FE">
              <w:rPr>
                <w:noProof/>
                <w:webHidden/>
              </w:rPr>
            </w:r>
            <w:r w:rsidR="00D030FE">
              <w:rPr>
                <w:noProof/>
                <w:webHidden/>
              </w:rPr>
              <w:fldChar w:fldCharType="separate"/>
            </w:r>
            <w:r w:rsidR="00D030FE">
              <w:rPr>
                <w:noProof/>
                <w:webHidden/>
              </w:rPr>
              <w:t>10</w:t>
            </w:r>
            <w:r w:rsidR="00D030FE">
              <w:rPr>
                <w:noProof/>
                <w:webHidden/>
              </w:rPr>
              <w:fldChar w:fldCharType="end"/>
            </w:r>
          </w:hyperlink>
        </w:p>
        <w:p w14:paraId="4ADACC9E" w14:textId="10870C6D"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02" w:history="1">
            <w:r w:rsidR="00D030FE" w:rsidRPr="0065295D">
              <w:rPr>
                <w:rStyle w:val="Hipervnculo"/>
                <w:noProof/>
              </w:rPr>
              <w:t>2.6</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Cálculo del posicionamiento por código</w:t>
            </w:r>
            <w:r w:rsidR="00D030FE">
              <w:rPr>
                <w:noProof/>
                <w:webHidden/>
              </w:rPr>
              <w:tab/>
            </w:r>
            <w:r w:rsidR="00D030FE">
              <w:rPr>
                <w:noProof/>
                <w:webHidden/>
              </w:rPr>
              <w:fldChar w:fldCharType="begin"/>
            </w:r>
            <w:r w:rsidR="00D030FE">
              <w:rPr>
                <w:noProof/>
                <w:webHidden/>
              </w:rPr>
              <w:instrText xml:space="preserve"> PAGEREF _Toc195132902 \h </w:instrText>
            </w:r>
            <w:r w:rsidR="00D030FE">
              <w:rPr>
                <w:noProof/>
                <w:webHidden/>
              </w:rPr>
            </w:r>
            <w:r w:rsidR="00D030FE">
              <w:rPr>
                <w:noProof/>
                <w:webHidden/>
              </w:rPr>
              <w:fldChar w:fldCharType="separate"/>
            </w:r>
            <w:r w:rsidR="00D030FE">
              <w:rPr>
                <w:noProof/>
                <w:webHidden/>
              </w:rPr>
              <w:t>11</w:t>
            </w:r>
            <w:r w:rsidR="00D030FE">
              <w:rPr>
                <w:noProof/>
                <w:webHidden/>
              </w:rPr>
              <w:fldChar w:fldCharType="end"/>
            </w:r>
          </w:hyperlink>
        </w:p>
        <w:p w14:paraId="46E8A8C8" w14:textId="2E9C801A" w:rsidR="00D030FE" w:rsidRDefault="00B04D54">
          <w:pPr>
            <w:pStyle w:val="TDC1"/>
            <w:tabs>
              <w:tab w:val="left" w:pos="1680"/>
              <w:tab w:val="right" w:leader="dot" w:pos="8920"/>
            </w:tabs>
            <w:rPr>
              <w:rFonts w:asciiTheme="minorHAnsi" w:eastAsiaTheme="minorEastAsia" w:hAnsiTheme="minorHAnsi"/>
              <w:noProof/>
              <w:kern w:val="2"/>
              <w:sz w:val="24"/>
              <w:szCs w:val="24"/>
              <w:lang w:val="en-GB" w:eastAsia="en-GB"/>
              <w14:ligatures w14:val="standardContextual"/>
            </w:rPr>
          </w:pPr>
          <w:hyperlink w:anchor="_Toc195132903" w:history="1">
            <w:r w:rsidR="00D030FE" w:rsidRPr="0065295D">
              <w:rPr>
                <w:rStyle w:val="Hipervnculo"/>
                <w:noProof/>
              </w:rPr>
              <w:t>Tema 3.</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Precisión, sistemas de mejora. Tipos de equipos y prestaciones</w:t>
            </w:r>
            <w:r w:rsidR="00D030FE">
              <w:rPr>
                <w:noProof/>
                <w:webHidden/>
              </w:rPr>
              <w:tab/>
            </w:r>
            <w:r w:rsidR="00D030FE">
              <w:rPr>
                <w:noProof/>
                <w:webHidden/>
              </w:rPr>
              <w:fldChar w:fldCharType="begin"/>
            </w:r>
            <w:r w:rsidR="00D030FE">
              <w:rPr>
                <w:noProof/>
                <w:webHidden/>
              </w:rPr>
              <w:instrText xml:space="preserve"> PAGEREF _Toc195132903 \h </w:instrText>
            </w:r>
            <w:r w:rsidR="00D030FE">
              <w:rPr>
                <w:noProof/>
                <w:webHidden/>
              </w:rPr>
            </w:r>
            <w:r w:rsidR="00D030FE">
              <w:rPr>
                <w:noProof/>
                <w:webHidden/>
              </w:rPr>
              <w:fldChar w:fldCharType="separate"/>
            </w:r>
            <w:r w:rsidR="00D030FE">
              <w:rPr>
                <w:noProof/>
                <w:webHidden/>
              </w:rPr>
              <w:t>14</w:t>
            </w:r>
            <w:r w:rsidR="00D030FE">
              <w:rPr>
                <w:noProof/>
                <w:webHidden/>
              </w:rPr>
              <w:fldChar w:fldCharType="end"/>
            </w:r>
          </w:hyperlink>
        </w:p>
        <w:p w14:paraId="669FE343" w14:textId="5C659EB4"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04" w:history="1">
            <w:r w:rsidR="00D030FE" w:rsidRPr="0065295D">
              <w:rPr>
                <w:rStyle w:val="Hipervnculo"/>
                <w:noProof/>
                <w:lang w:val="en-GB"/>
              </w:rPr>
              <w:t>3.1</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lang w:val="en-GB"/>
              </w:rPr>
              <w:t>Precisión de los sistemas GNSS</w:t>
            </w:r>
            <w:r w:rsidR="00D030FE">
              <w:rPr>
                <w:noProof/>
                <w:webHidden/>
              </w:rPr>
              <w:tab/>
            </w:r>
            <w:r w:rsidR="00D030FE">
              <w:rPr>
                <w:noProof/>
                <w:webHidden/>
              </w:rPr>
              <w:fldChar w:fldCharType="begin"/>
            </w:r>
            <w:r w:rsidR="00D030FE">
              <w:rPr>
                <w:noProof/>
                <w:webHidden/>
              </w:rPr>
              <w:instrText xml:space="preserve"> PAGEREF _Toc195132904 \h </w:instrText>
            </w:r>
            <w:r w:rsidR="00D030FE">
              <w:rPr>
                <w:noProof/>
                <w:webHidden/>
              </w:rPr>
            </w:r>
            <w:r w:rsidR="00D030FE">
              <w:rPr>
                <w:noProof/>
                <w:webHidden/>
              </w:rPr>
              <w:fldChar w:fldCharType="separate"/>
            </w:r>
            <w:r w:rsidR="00D030FE">
              <w:rPr>
                <w:noProof/>
                <w:webHidden/>
              </w:rPr>
              <w:t>14</w:t>
            </w:r>
            <w:r w:rsidR="00D030FE">
              <w:rPr>
                <w:noProof/>
                <w:webHidden/>
              </w:rPr>
              <w:fldChar w:fldCharType="end"/>
            </w:r>
          </w:hyperlink>
        </w:p>
        <w:p w14:paraId="1EDE5CAE" w14:textId="790D24BC"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05" w:history="1">
            <w:r w:rsidR="00D030FE" w:rsidRPr="0065295D">
              <w:rPr>
                <w:rStyle w:val="Hipervnculo"/>
                <w:noProof/>
              </w:rPr>
              <w:t>3.2</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Sistemas de mejora o aumentación de GNSS</w:t>
            </w:r>
            <w:r w:rsidR="00D030FE">
              <w:rPr>
                <w:noProof/>
                <w:webHidden/>
              </w:rPr>
              <w:tab/>
            </w:r>
            <w:r w:rsidR="00D030FE">
              <w:rPr>
                <w:noProof/>
                <w:webHidden/>
              </w:rPr>
              <w:fldChar w:fldCharType="begin"/>
            </w:r>
            <w:r w:rsidR="00D030FE">
              <w:rPr>
                <w:noProof/>
                <w:webHidden/>
              </w:rPr>
              <w:instrText xml:space="preserve"> PAGEREF _Toc195132905 \h </w:instrText>
            </w:r>
            <w:r w:rsidR="00D030FE">
              <w:rPr>
                <w:noProof/>
                <w:webHidden/>
              </w:rPr>
            </w:r>
            <w:r w:rsidR="00D030FE">
              <w:rPr>
                <w:noProof/>
                <w:webHidden/>
              </w:rPr>
              <w:fldChar w:fldCharType="separate"/>
            </w:r>
            <w:r w:rsidR="00D030FE">
              <w:rPr>
                <w:noProof/>
                <w:webHidden/>
              </w:rPr>
              <w:t>16</w:t>
            </w:r>
            <w:r w:rsidR="00D030FE">
              <w:rPr>
                <w:noProof/>
                <w:webHidden/>
              </w:rPr>
              <w:fldChar w:fldCharType="end"/>
            </w:r>
          </w:hyperlink>
        </w:p>
        <w:p w14:paraId="539642CC" w14:textId="6A7143B9" w:rsidR="00D030FE" w:rsidRDefault="00B04D54">
          <w:pPr>
            <w:pStyle w:val="TDC3"/>
            <w:tabs>
              <w:tab w:val="left" w:pos="1920"/>
              <w:tab w:val="right" w:leader="dot" w:pos="8920"/>
            </w:tabs>
            <w:rPr>
              <w:rFonts w:asciiTheme="minorHAnsi" w:eastAsiaTheme="minorEastAsia" w:hAnsiTheme="minorHAnsi"/>
              <w:noProof/>
              <w:kern w:val="2"/>
              <w:sz w:val="24"/>
              <w:szCs w:val="24"/>
              <w:lang w:val="en-GB" w:eastAsia="en-GB"/>
              <w14:ligatures w14:val="standardContextual"/>
            </w:rPr>
          </w:pPr>
          <w:hyperlink w:anchor="_Toc195132906" w:history="1">
            <w:r w:rsidR="00D030FE" w:rsidRPr="0065295D">
              <w:rPr>
                <w:rStyle w:val="Hipervnculo"/>
                <w:noProof/>
                <w:lang w:val="en-GB"/>
              </w:rPr>
              <w:t>3.2.1</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lang w:val="en-GB"/>
              </w:rPr>
              <w:t>SBAS (Satellite-Based Augmentation System) - EGNOS</w:t>
            </w:r>
            <w:r w:rsidR="00D030FE">
              <w:rPr>
                <w:noProof/>
                <w:webHidden/>
              </w:rPr>
              <w:tab/>
            </w:r>
            <w:r w:rsidR="00D030FE">
              <w:rPr>
                <w:noProof/>
                <w:webHidden/>
              </w:rPr>
              <w:fldChar w:fldCharType="begin"/>
            </w:r>
            <w:r w:rsidR="00D030FE">
              <w:rPr>
                <w:noProof/>
                <w:webHidden/>
              </w:rPr>
              <w:instrText xml:space="preserve"> PAGEREF _Toc195132906 \h </w:instrText>
            </w:r>
            <w:r w:rsidR="00D030FE">
              <w:rPr>
                <w:noProof/>
                <w:webHidden/>
              </w:rPr>
            </w:r>
            <w:r w:rsidR="00D030FE">
              <w:rPr>
                <w:noProof/>
                <w:webHidden/>
              </w:rPr>
              <w:fldChar w:fldCharType="separate"/>
            </w:r>
            <w:r w:rsidR="00D030FE">
              <w:rPr>
                <w:noProof/>
                <w:webHidden/>
              </w:rPr>
              <w:t>16</w:t>
            </w:r>
            <w:r w:rsidR="00D030FE">
              <w:rPr>
                <w:noProof/>
                <w:webHidden/>
              </w:rPr>
              <w:fldChar w:fldCharType="end"/>
            </w:r>
          </w:hyperlink>
        </w:p>
        <w:p w14:paraId="468D5FCE" w14:textId="03547459" w:rsidR="00D030FE" w:rsidRDefault="00B04D54">
          <w:pPr>
            <w:pStyle w:val="TDC3"/>
            <w:tabs>
              <w:tab w:val="left" w:pos="1920"/>
              <w:tab w:val="right" w:leader="dot" w:pos="8920"/>
            </w:tabs>
            <w:rPr>
              <w:rFonts w:asciiTheme="minorHAnsi" w:eastAsiaTheme="minorEastAsia" w:hAnsiTheme="minorHAnsi"/>
              <w:noProof/>
              <w:kern w:val="2"/>
              <w:sz w:val="24"/>
              <w:szCs w:val="24"/>
              <w:lang w:val="en-GB" w:eastAsia="en-GB"/>
              <w14:ligatures w14:val="standardContextual"/>
            </w:rPr>
          </w:pPr>
          <w:hyperlink w:anchor="_Toc195132907" w:history="1">
            <w:r w:rsidR="00D030FE" w:rsidRPr="0065295D">
              <w:rPr>
                <w:rStyle w:val="Hipervnculo"/>
                <w:noProof/>
              </w:rPr>
              <w:t>3.2.2</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GNSS Diferencial (DGNSS)</w:t>
            </w:r>
            <w:r w:rsidR="00D030FE">
              <w:rPr>
                <w:noProof/>
                <w:webHidden/>
              </w:rPr>
              <w:tab/>
            </w:r>
            <w:r w:rsidR="00D030FE">
              <w:rPr>
                <w:noProof/>
                <w:webHidden/>
              </w:rPr>
              <w:fldChar w:fldCharType="begin"/>
            </w:r>
            <w:r w:rsidR="00D030FE">
              <w:rPr>
                <w:noProof/>
                <w:webHidden/>
              </w:rPr>
              <w:instrText xml:space="preserve"> PAGEREF _Toc195132907 \h </w:instrText>
            </w:r>
            <w:r w:rsidR="00D030FE">
              <w:rPr>
                <w:noProof/>
                <w:webHidden/>
              </w:rPr>
            </w:r>
            <w:r w:rsidR="00D030FE">
              <w:rPr>
                <w:noProof/>
                <w:webHidden/>
              </w:rPr>
              <w:fldChar w:fldCharType="separate"/>
            </w:r>
            <w:r w:rsidR="00D030FE">
              <w:rPr>
                <w:noProof/>
                <w:webHidden/>
              </w:rPr>
              <w:t>17</w:t>
            </w:r>
            <w:r w:rsidR="00D030FE">
              <w:rPr>
                <w:noProof/>
                <w:webHidden/>
              </w:rPr>
              <w:fldChar w:fldCharType="end"/>
            </w:r>
          </w:hyperlink>
        </w:p>
        <w:p w14:paraId="38A1378E" w14:textId="37259982" w:rsidR="00D030FE" w:rsidRDefault="00B04D54">
          <w:pPr>
            <w:pStyle w:val="TDC3"/>
            <w:tabs>
              <w:tab w:val="left" w:pos="1920"/>
              <w:tab w:val="right" w:leader="dot" w:pos="8920"/>
            </w:tabs>
            <w:rPr>
              <w:rFonts w:asciiTheme="minorHAnsi" w:eastAsiaTheme="minorEastAsia" w:hAnsiTheme="minorHAnsi"/>
              <w:noProof/>
              <w:kern w:val="2"/>
              <w:sz w:val="24"/>
              <w:szCs w:val="24"/>
              <w:lang w:val="en-GB" w:eastAsia="en-GB"/>
              <w14:ligatures w14:val="standardContextual"/>
            </w:rPr>
          </w:pPr>
          <w:hyperlink w:anchor="_Toc195132908" w:history="1">
            <w:r w:rsidR="00D030FE" w:rsidRPr="0065295D">
              <w:rPr>
                <w:rStyle w:val="Hipervnculo"/>
                <w:noProof/>
                <w:lang w:val="en-GB"/>
              </w:rPr>
              <w:t>3.2.3</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lang w:val="en-GB"/>
              </w:rPr>
              <w:t>PPP (Precise Point Positioning)</w:t>
            </w:r>
            <w:r w:rsidR="00D030FE">
              <w:rPr>
                <w:noProof/>
                <w:webHidden/>
              </w:rPr>
              <w:tab/>
            </w:r>
            <w:r w:rsidR="00D030FE">
              <w:rPr>
                <w:noProof/>
                <w:webHidden/>
              </w:rPr>
              <w:fldChar w:fldCharType="begin"/>
            </w:r>
            <w:r w:rsidR="00D030FE">
              <w:rPr>
                <w:noProof/>
                <w:webHidden/>
              </w:rPr>
              <w:instrText xml:space="preserve"> PAGEREF _Toc195132908 \h </w:instrText>
            </w:r>
            <w:r w:rsidR="00D030FE">
              <w:rPr>
                <w:noProof/>
                <w:webHidden/>
              </w:rPr>
            </w:r>
            <w:r w:rsidR="00D030FE">
              <w:rPr>
                <w:noProof/>
                <w:webHidden/>
              </w:rPr>
              <w:fldChar w:fldCharType="separate"/>
            </w:r>
            <w:r w:rsidR="00D030FE">
              <w:rPr>
                <w:noProof/>
                <w:webHidden/>
              </w:rPr>
              <w:t>18</w:t>
            </w:r>
            <w:r w:rsidR="00D030FE">
              <w:rPr>
                <w:noProof/>
                <w:webHidden/>
              </w:rPr>
              <w:fldChar w:fldCharType="end"/>
            </w:r>
          </w:hyperlink>
        </w:p>
        <w:p w14:paraId="1BDD14A3" w14:textId="62481EF2"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09" w:history="1">
            <w:r w:rsidR="00D030FE" w:rsidRPr="0065295D">
              <w:rPr>
                <w:rStyle w:val="Hipervnculo"/>
                <w:noProof/>
              </w:rPr>
              <w:t>3.3</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Posicionamiento en RTK</w:t>
            </w:r>
            <w:r w:rsidR="00D030FE">
              <w:rPr>
                <w:noProof/>
                <w:webHidden/>
              </w:rPr>
              <w:tab/>
            </w:r>
            <w:r w:rsidR="00D030FE">
              <w:rPr>
                <w:noProof/>
                <w:webHidden/>
              </w:rPr>
              <w:fldChar w:fldCharType="begin"/>
            </w:r>
            <w:r w:rsidR="00D030FE">
              <w:rPr>
                <w:noProof/>
                <w:webHidden/>
              </w:rPr>
              <w:instrText xml:space="preserve"> PAGEREF _Toc195132909 \h </w:instrText>
            </w:r>
            <w:r w:rsidR="00D030FE">
              <w:rPr>
                <w:noProof/>
                <w:webHidden/>
              </w:rPr>
            </w:r>
            <w:r w:rsidR="00D030FE">
              <w:rPr>
                <w:noProof/>
                <w:webHidden/>
              </w:rPr>
              <w:fldChar w:fldCharType="separate"/>
            </w:r>
            <w:r w:rsidR="00D030FE">
              <w:rPr>
                <w:noProof/>
                <w:webHidden/>
              </w:rPr>
              <w:t>18</w:t>
            </w:r>
            <w:r w:rsidR="00D030FE">
              <w:rPr>
                <w:noProof/>
                <w:webHidden/>
              </w:rPr>
              <w:fldChar w:fldCharType="end"/>
            </w:r>
          </w:hyperlink>
        </w:p>
        <w:p w14:paraId="0B6D60B9" w14:textId="689E6C0B"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10" w:history="1">
            <w:r w:rsidR="00D030FE" w:rsidRPr="0065295D">
              <w:rPr>
                <w:rStyle w:val="Hipervnculo"/>
                <w:noProof/>
              </w:rPr>
              <w:t>3.4</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Hibridación RTK y PPP</w:t>
            </w:r>
            <w:r w:rsidR="00D030FE">
              <w:rPr>
                <w:noProof/>
                <w:webHidden/>
              </w:rPr>
              <w:tab/>
            </w:r>
            <w:r w:rsidR="00D030FE">
              <w:rPr>
                <w:noProof/>
                <w:webHidden/>
              </w:rPr>
              <w:fldChar w:fldCharType="begin"/>
            </w:r>
            <w:r w:rsidR="00D030FE">
              <w:rPr>
                <w:noProof/>
                <w:webHidden/>
              </w:rPr>
              <w:instrText xml:space="preserve"> PAGEREF _Toc195132910 \h </w:instrText>
            </w:r>
            <w:r w:rsidR="00D030FE">
              <w:rPr>
                <w:noProof/>
                <w:webHidden/>
              </w:rPr>
            </w:r>
            <w:r w:rsidR="00D030FE">
              <w:rPr>
                <w:noProof/>
                <w:webHidden/>
              </w:rPr>
              <w:fldChar w:fldCharType="separate"/>
            </w:r>
            <w:r w:rsidR="00D030FE">
              <w:rPr>
                <w:noProof/>
                <w:webHidden/>
              </w:rPr>
              <w:t>20</w:t>
            </w:r>
            <w:r w:rsidR="00D030FE">
              <w:rPr>
                <w:noProof/>
                <w:webHidden/>
              </w:rPr>
              <w:fldChar w:fldCharType="end"/>
            </w:r>
          </w:hyperlink>
        </w:p>
        <w:p w14:paraId="7E2452D3" w14:textId="538486FC" w:rsidR="00D030FE" w:rsidRDefault="00B04D54">
          <w:pPr>
            <w:pStyle w:val="TDC1"/>
            <w:tabs>
              <w:tab w:val="left" w:pos="1680"/>
              <w:tab w:val="right" w:leader="dot" w:pos="8920"/>
            </w:tabs>
            <w:rPr>
              <w:rFonts w:asciiTheme="minorHAnsi" w:eastAsiaTheme="minorEastAsia" w:hAnsiTheme="minorHAnsi"/>
              <w:noProof/>
              <w:kern w:val="2"/>
              <w:sz w:val="24"/>
              <w:szCs w:val="24"/>
              <w:lang w:val="en-GB" w:eastAsia="en-GB"/>
              <w14:ligatures w14:val="standardContextual"/>
            </w:rPr>
          </w:pPr>
          <w:hyperlink w:anchor="_Toc195132911" w:history="1">
            <w:r w:rsidR="00D030FE" w:rsidRPr="0065295D">
              <w:rPr>
                <w:rStyle w:val="Hipervnculo"/>
                <w:noProof/>
              </w:rPr>
              <w:t>Tema 4.</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Principios básicos de SIG. Definición y componentes</w:t>
            </w:r>
            <w:r w:rsidR="00D030FE">
              <w:rPr>
                <w:noProof/>
                <w:webHidden/>
              </w:rPr>
              <w:tab/>
            </w:r>
            <w:r w:rsidR="00D030FE">
              <w:rPr>
                <w:noProof/>
                <w:webHidden/>
              </w:rPr>
              <w:fldChar w:fldCharType="begin"/>
            </w:r>
            <w:r w:rsidR="00D030FE">
              <w:rPr>
                <w:noProof/>
                <w:webHidden/>
              </w:rPr>
              <w:instrText xml:space="preserve"> PAGEREF _Toc195132911 \h </w:instrText>
            </w:r>
            <w:r w:rsidR="00D030FE">
              <w:rPr>
                <w:noProof/>
                <w:webHidden/>
              </w:rPr>
            </w:r>
            <w:r w:rsidR="00D030FE">
              <w:rPr>
                <w:noProof/>
                <w:webHidden/>
              </w:rPr>
              <w:fldChar w:fldCharType="separate"/>
            </w:r>
            <w:r w:rsidR="00D030FE">
              <w:rPr>
                <w:noProof/>
                <w:webHidden/>
              </w:rPr>
              <w:t>22</w:t>
            </w:r>
            <w:r w:rsidR="00D030FE">
              <w:rPr>
                <w:noProof/>
                <w:webHidden/>
              </w:rPr>
              <w:fldChar w:fldCharType="end"/>
            </w:r>
          </w:hyperlink>
        </w:p>
        <w:p w14:paraId="528A5CA4" w14:textId="7492ACF5"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12" w:history="1">
            <w:r w:rsidR="00D030FE" w:rsidRPr="0065295D">
              <w:rPr>
                <w:rStyle w:val="Hipervnculo"/>
                <w:noProof/>
              </w:rPr>
              <w:t>4.1</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Software SIG</w:t>
            </w:r>
            <w:r w:rsidR="00D030FE">
              <w:rPr>
                <w:noProof/>
                <w:webHidden/>
              </w:rPr>
              <w:tab/>
            </w:r>
            <w:r w:rsidR="00D030FE">
              <w:rPr>
                <w:noProof/>
                <w:webHidden/>
              </w:rPr>
              <w:fldChar w:fldCharType="begin"/>
            </w:r>
            <w:r w:rsidR="00D030FE">
              <w:rPr>
                <w:noProof/>
                <w:webHidden/>
              </w:rPr>
              <w:instrText xml:space="preserve"> PAGEREF _Toc195132912 \h </w:instrText>
            </w:r>
            <w:r w:rsidR="00D030FE">
              <w:rPr>
                <w:noProof/>
                <w:webHidden/>
              </w:rPr>
            </w:r>
            <w:r w:rsidR="00D030FE">
              <w:rPr>
                <w:noProof/>
                <w:webHidden/>
              </w:rPr>
              <w:fldChar w:fldCharType="separate"/>
            </w:r>
            <w:r w:rsidR="00D030FE">
              <w:rPr>
                <w:noProof/>
                <w:webHidden/>
              </w:rPr>
              <w:t>22</w:t>
            </w:r>
            <w:r w:rsidR="00D030FE">
              <w:rPr>
                <w:noProof/>
                <w:webHidden/>
              </w:rPr>
              <w:fldChar w:fldCharType="end"/>
            </w:r>
          </w:hyperlink>
        </w:p>
        <w:p w14:paraId="2110E050" w14:textId="782666E5"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13" w:history="1">
            <w:r w:rsidR="00D030FE" w:rsidRPr="0065295D">
              <w:rPr>
                <w:rStyle w:val="Hipervnculo"/>
                <w:noProof/>
              </w:rPr>
              <w:t>4.2</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Los datos cartográficos digitales, estructuras de datos</w:t>
            </w:r>
            <w:r w:rsidR="00D030FE">
              <w:rPr>
                <w:noProof/>
                <w:webHidden/>
              </w:rPr>
              <w:tab/>
            </w:r>
            <w:r w:rsidR="00D030FE">
              <w:rPr>
                <w:noProof/>
                <w:webHidden/>
              </w:rPr>
              <w:fldChar w:fldCharType="begin"/>
            </w:r>
            <w:r w:rsidR="00D030FE">
              <w:rPr>
                <w:noProof/>
                <w:webHidden/>
              </w:rPr>
              <w:instrText xml:space="preserve"> PAGEREF _Toc195132913 \h </w:instrText>
            </w:r>
            <w:r w:rsidR="00D030FE">
              <w:rPr>
                <w:noProof/>
                <w:webHidden/>
              </w:rPr>
            </w:r>
            <w:r w:rsidR="00D030FE">
              <w:rPr>
                <w:noProof/>
                <w:webHidden/>
              </w:rPr>
              <w:fldChar w:fldCharType="separate"/>
            </w:r>
            <w:r w:rsidR="00D030FE">
              <w:rPr>
                <w:noProof/>
                <w:webHidden/>
              </w:rPr>
              <w:t>23</w:t>
            </w:r>
            <w:r w:rsidR="00D030FE">
              <w:rPr>
                <w:noProof/>
                <w:webHidden/>
              </w:rPr>
              <w:fldChar w:fldCharType="end"/>
            </w:r>
          </w:hyperlink>
        </w:p>
        <w:p w14:paraId="1F7A23A6" w14:textId="40A7928C"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14" w:history="1">
            <w:r w:rsidR="00D030FE" w:rsidRPr="0065295D">
              <w:rPr>
                <w:rStyle w:val="Hipervnculo"/>
                <w:noProof/>
              </w:rPr>
              <w:t>4.1</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Principales formatos de archivos de datos vectoriales</w:t>
            </w:r>
            <w:r w:rsidR="00D030FE">
              <w:rPr>
                <w:noProof/>
                <w:webHidden/>
              </w:rPr>
              <w:tab/>
            </w:r>
            <w:r w:rsidR="00D030FE">
              <w:rPr>
                <w:noProof/>
                <w:webHidden/>
              </w:rPr>
              <w:fldChar w:fldCharType="begin"/>
            </w:r>
            <w:r w:rsidR="00D030FE">
              <w:rPr>
                <w:noProof/>
                <w:webHidden/>
              </w:rPr>
              <w:instrText xml:space="preserve"> PAGEREF _Toc195132914 \h </w:instrText>
            </w:r>
            <w:r w:rsidR="00D030FE">
              <w:rPr>
                <w:noProof/>
                <w:webHidden/>
              </w:rPr>
            </w:r>
            <w:r w:rsidR="00D030FE">
              <w:rPr>
                <w:noProof/>
                <w:webHidden/>
              </w:rPr>
              <w:fldChar w:fldCharType="separate"/>
            </w:r>
            <w:r w:rsidR="00D030FE">
              <w:rPr>
                <w:noProof/>
                <w:webHidden/>
              </w:rPr>
              <w:t>23</w:t>
            </w:r>
            <w:r w:rsidR="00D030FE">
              <w:rPr>
                <w:noProof/>
                <w:webHidden/>
              </w:rPr>
              <w:fldChar w:fldCharType="end"/>
            </w:r>
          </w:hyperlink>
        </w:p>
        <w:p w14:paraId="2BB64ED4" w14:textId="4BB9FF68"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15" w:history="1">
            <w:r w:rsidR="00D030FE" w:rsidRPr="0065295D">
              <w:rPr>
                <w:rStyle w:val="Hipervnculo"/>
                <w:noProof/>
              </w:rPr>
              <w:t>4.2</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Infraestructuras de datos espaciales (IDE)</w:t>
            </w:r>
            <w:r w:rsidR="00D030FE">
              <w:rPr>
                <w:noProof/>
                <w:webHidden/>
              </w:rPr>
              <w:tab/>
            </w:r>
            <w:r w:rsidR="00D030FE">
              <w:rPr>
                <w:noProof/>
                <w:webHidden/>
              </w:rPr>
              <w:fldChar w:fldCharType="begin"/>
            </w:r>
            <w:r w:rsidR="00D030FE">
              <w:rPr>
                <w:noProof/>
                <w:webHidden/>
              </w:rPr>
              <w:instrText xml:space="preserve"> PAGEREF _Toc195132915 \h </w:instrText>
            </w:r>
            <w:r w:rsidR="00D030FE">
              <w:rPr>
                <w:noProof/>
                <w:webHidden/>
              </w:rPr>
            </w:r>
            <w:r w:rsidR="00D030FE">
              <w:rPr>
                <w:noProof/>
                <w:webHidden/>
              </w:rPr>
              <w:fldChar w:fldCharType="separate"/>
            </w:r>
            <w:r w:rsidR="00D030FE">
              <w:rPr>
                <w:noProof/>
                <w:webHidden/>
              </w:rPr>
              <w:t>24</w:t>
            </w:r>
            <w:r w:rsidR="00D030FE">
              <w:rPr>
                <w:noProof/>
                <w:webHidden/>
              </w:rPr>
              <w:fldChar w:fldCharType="end"/>
            </w:r>
          </w:hyperlink>
        </w:p>
        <w:p w14:paraId="0BFAE559" w14:textId="3FB9AE1C"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16" w:history="1">
            <w:r w:rsidR="00D030FE" w:rsidRPr="0065295D">
              <w:rPr>
                <w:rStyle w:val="Hipervnculo"/>
                <w:noProof/>
              </w:rPr>
              <w:t>4.3</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Principales funciones de un S.I.G. vectorial y de un S.I.G. ráster</w:t>
            </w:r>
            <w:r w:rsidR="00D030FE">
              <w:rPr>
                <w:noProof/>
                <w:webHidden/>
              </w:rPr>
              <w:tab/>
            </w:r>
            <w:r w:rsidR="00D030FE">
              <w:rPr>
                <w:noProof/>
                <w:webHidden/>
              </w:rPr>
              <w:fldChar w:fldCharType="begin"/>
            </w:r>
            <w:r w:rsidR="00D030FE">
              <w:rPr>
                <w:noProof/>
                <w:webHidden/>
              </w:rPr>
              <w:instrText xml:space="preserve"> PAGEREF _Toc195132916 \h </w:instrText>
            </w:r>
            <w:r w:rsidR="00D030FE">
              <w:rPr>
                <w:noProof/>
                <w:webHidden/>
              </w:rPr>
            </w:r>
            <w:r w:rsidR="00D030FE">
              <w:rPr>
                <w:noProof/>
                <w:webHidden/>
              </w:rPr>
              <w:fldChar w:fldCharType="separate"/>
            </w:r>
            <w:r w:rsidR="00D030FE">
              <w:rPr>
                <w:noProof/>
                <w:webHidden/>
              </w:rPr>
              <w:t>25</w:t>
            </w:r>
            <w:r w:rsidR="00D030FE">
              <w:rPr>
                <w:noProof/>
                <w:webHidden/>
              </w:rPr>
              <w:fldChar w:fldCharType="end"/>
            </w:r>
          </w:hyperlink>
        </w:p>
        <w:p w14:paraId="333D4201" w14:textId="03D35022"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17" w:history="1">
            <w:r w:rsidR="00D030FE" w:rsidRPr="0065295D">
              <w:rPr>
                <w:rStyle w:val="Hipervnculo"/>
                <w:noProof/>
              </w:rPr>
              <w:t>4.4</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Aplicaciones de los S.I.G. en la agronomía</w:t>
            </w:r>
            <w:r w:rsidR="00D030FE">
              <w:rPr>
                <w:noProof/>
                <w:webHidden/>
              </w:rPr>
              <w:tab/>
            </w:r>
            <w:r w:rsidR="00D030FE">
              <w:rPr>
                <w:noProof/>
                <w:webHidden/>
              </w:rPr>
              <w:fldChar w:fldCharType="begin"/>
            </w:r>
            <w:r w:rsidR="00D030FE">
              <w:rPr>
                <w:noProof/>
                <w:webHidden/>
              </w:rPr>
              <w:instrText xml:space="preserve"> PAGEREF _Toc195132917 \h </w:instrText>
            </w:r>
            <w:r w:rsidR="00D030FE">
              <w:rPr>
                <w:noProof/>
                <w:webHidden/>
              </w:rPr>
            </w:r>
            <w:r w:rsidR="00D030FE">
              <w:rPr>
                <w:noProof/>
                <w:webHidden/>
              </w:rPr>
              <w:fldChar w:fldCharType="separate"/>
            </w:r>
            <w:r w:rsidR="00D030FE">
              <w:rPr>
                <w:noProof/>
                <w:webHidden/>
              </w:rPr>
              <w:t>26</w:t>
            </w:r>
            <w:r w:rsidR="00D030FE">
              <w:rPr>
                <w:noProof/>
                <w:webHidden/>
              </w:rPr>
              <w:fldChar w:fldCharType="end"/>
            </w:r>
          </w:hyperlink>
        </w:p>
        <w:p w14:paraId="5019DC75" w14:textId="61CEB4CF" w:rsidR="00D030FE" w:rsidRDefault="00B04D54">
          <w:pPr>
            <w:pStyle w:val="TDC3"/>
            <w:tabs>
              <w:tab w:val="left" w:pos="1920"/>
              <w:tab w:val="right" w:leader="dot" w:pos="8920"/>
            </w:tabs>
            <w:rPr>
              <w:rFonts w:asciiTheme="minorHAnsi" w:eastAsiaTheme="minorEastAsia" w:hAnsiTheme="minorHAnsi"/>
              <w:noProof/>
              <w:kern w:val="2"/>
              <w:sz w:val="24"/>
              <w:szCs w:val="24"/>
              <w:lang w:val="en-GB" w:eastAsia="en-GB"/>
              <w14:ligatures w14:val="standardContextual"/>
            </w:rPr>
          </w:pPr>
          <w:hyperlink w:anchor="_Toc195132918" w:history="1">
            <w:r w:rsidR="00D030FE" w:rsidRPr="0065295D">
              <w:rPr>
                <w:rStyle w:val="Hipervnculo"/>
                <w:noProof/>
              </w:rPr>
              <w:t>4.4.1</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S.I.G. en la gestión administrativa. Sistema de Información Geográfica de Parcelas Agrícolas (SIGPAC)</w:t>
            </w:r>
            <w:r w:rsidR="00D030FE">
              <w:rPr>
                <w:noProof/>
                <w:webHidden/>
              </w:rPr>
              <w:tab/>
            </w:r>
            <w:r w:rsidR="00D030FE">
              <w:rPr>
                <w:noProof/>
                <w:webHidden/>
              </w:rPr>
              <w:fldChar w:fldCharType="begin"/>
            </w:r>
            <w:r w:rsidR="00D030FE">
              <w:rPr>
                <w:noProof/>
                <w:webHidden/>
              </w:rPr>
              <w:instrText xml:space="preserve"> PAGEREF _Toc195132918 \h </w:instrText>
            </w:r>
            <w:r w:rsidR="00D030FE">
              <w:rPr>
                <w:noProof/>
                <w:webHidden/>
              </w:rPr>
            </w:r>
            <w:r w:rsidR="00D030FE">
              <w:rPr>
                <w:noProof/>
                <w:webHidden/>
              </w:rPr>
              <w:fldChar w:fldCharType="separate"/>
            </w:r>
            <w:r w:rsidR="00D030FE">
              <w:rPr>
                <w:noProof/>
                <w:webHidden/>
              </w:rPr>
              <w:t>27</w:t>
            </w:r>
            <w:r w:rsidR="00D030FE">
              <w:rPr>
                <w:noProof/>
                <w:webHidden/>
              </w:rPr>
              <w:fldChar w:fldCharType="end"/>
            </w:r>
          </w:hyperlink>
        </w:p>
        <w:p w14:paraId="0B2B41E9" w14:textId="64DF711B" w:rsidR="00D030FE" w:rsidRDefault="00B04D54">
          <w:pPr>
            <w:pStyle w:val="TDC1"/>
            <w:tabs>
              <w:tab w:val="left" w:pos="1680"/>
              <w:tab w:val="right" w:leader="dot" w:pos="8920"/>
            </w:tabs>
            <w:rPr>
              <w:rFonts w:asciiTheme="minorHAnsi" w:eastAsiaTheme="minorEastAsia" w:hAnsiTheme="minorHAnsi"/>
              <w:noProof/>
              <w:kern w:val="2"/>
              <w:sz w:val="24"/>
              <w:szCs w:val="24"/>
              <w:lang w:val="en-GB" w:eastAsia="en-GB"/>
              <w14:ligatures w14:val="standardContextual"/>
            </w:rPr>
          </w:pPr>
          <w:hyperlink w:anchor="_Toc195132919" w:history="1">
            <w:r w:rsidR="00D030FE" w:rsidRPr="0065295D">
              <w:rPr>
                <w:rStyle w:val="Hipervnculo"/>
                <w:noProof/>
              </w:rPr>
              <w:t>Tema 5.</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Operaciones en modelo vectorial: Análisis topológico,</w:t>
            </w:r>
            <w:r w:rsidR="00D030FE">
              <w:rPr>
                <w:noProof/>
                <w:webHidden/>
              </w:rPr>
              <w:tab/>
            </w:r>
            <w:r w:rsidR="00D030FE">
              <w:rPr>
                <w:noProof/>
                <w:webHidden/>
              </w:rPr>
              <w:fldChar w:fldCharType="begin"/>
            </w:r>
            <w:r w:rsidR="00D030FE">
              <w:rPr>
                <w:noProof/>
                <w:webHidden/>
              </w:rPr>
              <w:instrText xml:space="preserve"> PAGEREF _Toc195132919 \h </w:instrText>
            </w:r>
            <w:r w:rsidR="00D030FE">
              <w:rPr>
                <w:noProof/>
                <w:webHidden/>
              </w:rPr>
            </w:r>
            <w:r w:rsidR="00D030FE">
              <w:rPr>
                <w:noProof/>
                <w:webHidden/>
              </w:rPr>
              <w:fldChar w:fldCharType="separate"/>
            </w:r>
            <w:r w:rsidR="00D030FE">
              <w:rPr>
                <w:noProof/>
                <w:webHidden/>
              </w:rPr>
              <w:t>30</w:t>
            </w:r>
            <w:r w:rsidR="00D030FE">
              <w:rPr>
                <w:noProof/>
                <w:webHidden/>
              </w:rPr>
              <w:fldChar w:fldCharType="end"/>
            </w:r>
          </w:hyperlink>
        </w:p>
        <w:p w14:paraId="158C2D1D" w14:textId="5FB8171D"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20" w:history="1">
            <w:r w:rsidR="00D030FE" w:rsidRPr="0065295D">
              <w:rPr>
                <w:rStyle w:val="Hipervnculo"/>
                <w:noProof/>
                <w:lang w:val="en-GB"/>
              </w:rPr>
              <w:t>5.1</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lang w:val="en-GB"/>
              </w:rPr>
              <w:t>Intersección (Intersection)</w:t>
            </w:r>
            <w:r w:rsidR="00D030FE">
              <w:rPr>
                <w:noProof/>
                <w:webHidden/>
              </w:rPr>
              <w:tab/>
            </w:r>
            <w:r w:rsidR="00D030FE">
              <w:rPr>
                <w:noProof/>
                <w:webHidden/>
              </w:rPr>
              <w:fldChar w:fldCharType="begin"/>
            </w:r>
            <w:r w:rsidR="00D030FE">
              <w:rPr>
                <w:noProof/>
                <w:webHidden/>
              </w:rPr>
              <w:instrText xml:space="preserve"> PAGEREF _Toc195132920 \h </w:instrText>
            </w:r>
            <w:r w:rsidR="00D030FE">
              <w:rPr>
                <w:noProof/>
                <w:webHidden/>
              </w:rPr>
            </w:r>
            <w:r w:rsidR="00D030FE">
              <w:rPr>
                <w:noProof/>
                <w:webHidden/>
              </w:rPr>
              <w:fldChar w:fldCharType="separate"/>
            </w:r>
            <w:r w:rsidR="00D030FE">
              <w:rPr>
                <w:noProof/>
                <w:webHidden/>
              </w:rPr>
              <w:t>30</w:t>
            </w:r>
            <w:r w:rsidR="00D030FE">
              <w:rPr>
                <w:noProof/>
                <w:webHidden/>
              </w:rPr>
              <w:fldChar w:fldCharType="end"/>
            </w:r>
          </w:hyperlink>
        </w:p>
        <w:p w14:paraId="3DAB5E1E" w14:textId="6AD58913"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21" w:history="1">
            <w:r w:rsidR="00D030FE" w:rsidRPr="0065295D">
              <w:rPr>
                <w:rStyle w:val="Hipervnculo"/>
                <w:noProof/>
                <w:lang w:val="en-GB"/>
              </w:rPr>
              <w:t>5.2</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lang w:val="en-GB"/>
              </w:rPr>
              <w:t>Diferencia (Difference o Erase)</w:t>
            </w:r>
            <w:r w:rsidR="00D030FE">
              <w:rPr>
                <w:noProof/>
                <w:webHidden/>
              </w:rPr>
              <w:tab/>
            </w:r>
            <w:r w:rsidR="00D030FE">
              <w:rPr>
                <w:noProof/>
                <w:webHidden/>
              </w:rPr>
              <w:fldChar w:fldCharType="begin"/>
            </w:r>
            <w:r w:rsidR="00D030FE">
              <w:rPr>
                <w:noProof/>
                <w:webHidden/>
              </w:rPr>
              <w:instrText xml:space="preserve"> PAGEREF _Toc195132921 \h </w:instrText>
            </w:r>
            <w:r w:rsidR="00D030FE">
              <w:rPr>
                <w:noProof/>
                <w:webHidden/>
              </w:rPr>
            </w:r>
            <w:r w:rsidR="00D030FE">
              <w:rPr>
                <w:noProof/>
                <w:webHidden/>
              </w:rPr>
              <w:fldChar w:fldCharType="separate"/>
            </w:r>
            <w:r w:rsidR="00D030FE">
              <w:rPr>
                <w:noProof/>
                <w:webHidden/>
              </w:rPr>
              <w:t>31</w:t>
            </w:r>
            <w:r w:rsidR="00D030FE">
              <w:rPr>
                <w:noProof/>
                <w:webHidden/>
              </w:rPr>
              <w:fldChar w:fldCharType="end"/>
            </w:r>
          </w:hyperlink>
        </w:p>
        <w:p w14:paraId="724681A8" w14:textId="4A91ED15"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22" w:history="1">
            <w:r w:rsidR="00D030FE" w:rsidRPr="0065295D">
              <w:rPr>
                <w:rStyle w:val="Hipervnculo"/>
                <w:noProof/>
                <w:lang w:val="en-GB"/>
              </w:rPr>
              <w:t>5.3</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lang w:val="en-GB"/>
              </w:rPr>
              <w:t>Recortar (Clip)</w:t>
            </w:r>
            <w:r w:rsidR="00D030FE">
              <w:rPr>
                <w:noProof/>
                <w:webHidden/>
              </w:rPr>
              <w:tab/>
            </w:r>
            <w:r w:rsidR="00D030FE">
              <w:rPr>
                <w:noProof/>
                <w:webHidden/>
              </w:rPr>
              <w:fldChar w:fldCharType="begin"/>
            </w:r>
            <w:r w:rsidR="00D030FE">
              <w:rPr>
                <w:noProof/>
                <w:webHidden/>
              </w:rPr>
              <w:instrText xml:space="preserve"> PAGEREF _Toc195132922 \h </w:instrText>
            </w:r>
            <w:r w:rsidR="00D030FE">
              <w:rPr>
                <w:noProof/>
                <w:webHidden/>
              </w:rPr>
            </w:r>
            <w:r w:rsidR="00D030FE">
              <w:rPr>
                <w:noProof/>
                <w:webHidden/>
              </w:rPr>
              <w:fldChar w:fldCharType="separate"/>
            </w:r>
            <w:r w:rsidR="00D030FE">
              <w:rPr>
                <w:noProof/>
                <w:webHidden/>
              </w:rPr>
              <w:t>32</w:t>
            </w:r>
            <w:r w:rsidR="00D030FE">
              <w:rPr>
                <w:noProof/>
                <w:webHidden/>
              </w:rPr>
              <w:fldChar w:fldCharType="end"/>
            </w:r>
          </w:hyperlink>
        </w:p>
        <w:p w14:paraId="15E9054B" w14:textId="53E2541F"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23" w:history="1">
            <w:r w:rsidR="00D030FE" w:rsidRPr="0065295D">
              <w:rPr>
                <w:rStyle w:val="Hipervnculo"/>
                <w:noProof/>
                <w:lang w:val="en-GB"/>
              </w:rPr>
              <w:t>5.4</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lang w:val="en-GB"/>
              </w:rPr>
              <w:t>Unión (Union)</w:t>
            </w:r>
            <w:r w:rsidR="00D030FE">
              <w:rPr>
                <w:noProof/>
                <w:webHidden/>
              </w:rPr>
              <w:tab/>
            </w:r>
            <w:r w:rsidR="00D030FE">
              <w:rPr>
                <w:noProof/>
                <w:webHidden/>
              </w:rPr>
              <w:fldChar w:fldCharType="begin"/>
            </w:r>
            <w:r w:rsidR="00D030FE">
              <w:rPr>
                <w:noProof/>
                <w:webHidden/>
              </w:rPr>
              <w:instrText xml:space="preserve"> PAGEREF _Toc195132923 \h </w:instrText>
            </w:r>
            <w:r w:rsidR="00D030FE">
              <w:rPr>
                <w:noProof/>
                <w:webHidden/>
              </w:rPr>
            </w:r>
            <w:r w:rsidR="00D030FE">
              <w:rPr>
                <w:noProof/>
                <w:webHidden/>
              </w:rPr>
              <w:fldChar w:fldCharType="separate"/>
            </w:r>
            <w:r w:rsidR="00D030FE">
              <w:rPr>
                <w:noProof/>
                <w:webHidden/>
              </w:rPr>
              <w:t>33</w:t>
            </w:r>
            <w:r w:rsidR="00D030FE">
              <w:rPr>
                <w:noProof/>
                <w:webHidden/>
              </w:rPr>
              <w:fldChar w:fldCharType="end"/>
            </w:r>
          </w:hyperlink>
        </w:p>
        <w:p w14:paraId="277CBA15" w14:textId="2C0E204B"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24" w:history="1">
            <w:r w:rsidR="00D030FE" w:rsidRPr="0065295D">
              <w:rPr>
                <w:rStyle w:val="Hipervnculo"/>
                <w:noProof/>
              </w:rPr>
              <w:t>5.5</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Análisis topológico.</w:t>
            </w:r>
            <w:r w:rsidR="00D030FE">
              <w:rPr>
                <w:noProof/>
                <w:webHidden/>
              </w:rPr>
              <w:tab/>
            </w:r>
            <w:r w:rsidR="00D030FE">
              <w:rPr>
                <w:noProof/>
                <w:webHidden/>
              </w:rPr>
              <w:fldChar w:fldCharType="begin"/>
            </w:r>
            <w:r w:rsidR="00D030FE">
              <w:rPr>
                <w:noProof/>
                <w:webHidden/>
              </w:rPr>
              <w:instrText xml:space="preserve"> PAGEREF _Toc195132924 \h </w:instrText>
            </w:r>
            <w:r w:rsidR="00D030FE">
              <w:rPr>
                <w:noProof/>
                <w:webHidden/>
              </w:rPr>
            </w:r>
            <w:r w:rsidR="00D030FE">
              <w:rPr>
                <w:noProof/>
                <w:webHidden/>
              </w:rPr>
              <w:fldChar w:fldCharType="separate"/>
            </w:r>
            <w:r w:rsidR="00D030FE">
              <w:rPr>
                <w:noProof/>
                <w:webHidden/>
              </w:rPr>
              <w:t>34</w:t>
            </w:r>
            <w:r w:rsidR="00D030FE">
              <w:rPr>
                <w:noProof/>
                <w:webHidden/>
              </w:rPr>
              <w:fldChar w:fldCharType="end"/>
            </w:r>
          </w:hyperlink>
        </w:p>
        <w:p w14:paraId="76FB7511" w14:textId="300D601A" w:rsidR="00D030FE" w:rsidRDefault="00B04D54">
          <w:pPr>
            <w:pStyle w:val="TDC1"/>
            <w:tabs>
              <w:tab w:val="left" w:pos="1680"/>
              <w:tab w:val="right" w:leader="dot" w:pos="8920"/>
            </w:tabs>
            <w:rPr>
              <w:rFonts w:asciiTheme="minorHAnsi" w:eastAsiaTheme="minorEastAsia" w:hAnsiTheme="minorHAnsi"/>
              <w:noProof/>
              <w:kern w:val="2"/>
              <w:sz w:val="24"/>
              <w:szCs w:val="24"/>
              <w:lang w:val="en-GB" w:eastAsia="en-GB"/>
              <w14:ligatures w14:val="standardContextual"/>
            </w:rPr>
          </w:pPr>
          <w:hyperlink w:anchor="_Toc195132925" w:history="1">
            <w:r w:rsidR="00D030FE" w:rsidRPr="0065295D">
              <w:rPr>
                <w:rStyle w:val="Hipervnculo"/>
                <w:noProof/>
              </w:rPr>
              <w:t>Tema 6.</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Salidas gráficas y mapas temáticos</w:t>
            </w:r>
            <w:r w:rsidR="00D030FE">
              <w:rPr>
                <w:noProof/>
                <w:webHidden/>
              </w:rPr>
              <w:tab/>
            </w:r>
            <w:r w:rsidR="00D030FE">
              <w:rPr>
                <w:noProof/>
                <w:webHidden/>
              </w:rPr>
              <w:fldChar w:fldCharType="begin"/>
            </w:r>
            <w:r w:rsidR="00D030FE">
              <w:rPr>
                <w:noProof/>
                <w:webHidden/>
              </w:rPr>
              <w:instrText xml:space="preserve"> PAGEREF _Toc195132925 \h </w:instrText>
            </w:r>
            <w:r w:rsidR="00D030FE">
              <w:rPr>
                <w:noProof/>
                <w:webHidden/>
              </w:rPr>
            </w:r>
            <w:r w:rsidR="00D030FE">
              <w:rPr>
                <w:noProof/>
                <w:webHidden/>
              </w:rPr>
              <w:fldChar w:fldCharType="separate"/>
            </w:r>
            <w:r w:rsidR="00D030FE">
              <w:rPr>
                <w:noProof/>
                <w:webHidden/>
              </w:rPr>
              <w:t>37</w:t>
            </w:r>
            <w:r w:rsidR="00D030FE">
              <w:rPr>
                <w:noProof/>
                <w:webHidden/>
              </w:rPr>
              <w:fldChar w:fldCharType="end"/>
            </w:r>
          </w:hyperlink>
        </w:p>
        <w:p w14:paraId="27C70B48" w14:textId="2F298DE6"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26" w:history="1">
            <w:r w:rsidR="00D030FE" w:rsidRPr="0065295D">
              <w:rPr>
                <w:rStyle w:val="Hipervnculo"/>
                <w:noProof/>
              </w:rPr>
              <w:t>6.1</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Tipos de mapas según su contenido</w:t>
            </w:r>
            <w:r w:rsidR="00D030FE">
              <w:rPr>
                <w:noProof/>
                <w:webHidden/>
              </w:rPr>
              <w:tab/>
            </w:r>
            <w:r w:rsidR="00D030FE">
              <w:rPr>
                <w:noProof/>
                <w:webHidden/>
              </w:rPr>
              <w:fldChar w:fldCharType="begin"/>
            </w:r>
            <w:r w:rsidR="00D030FE">
              <w:rPr>
                <w:noProof/>
                <w:webHidden/>
              </w:rPr>
              <w:instrText xml:space="preserve"> PAGEREF _Toc195132926 \h </w:instrText>
            </w:r>
            <w:r w:rsidR="00D030FE">
              <w:rPr>
                <w:noProof/>
                <w:webHidden/>
              </w:rPr>
            </w:r>
            <w:r w:rsidR="00D030FE">
              <w:rPr>
                <w:noProof/>
                <w:webHidden/>
              </w:rPr>
              <w:fldChar w:fldCharType="separate"/>
            </w:r>
            <w:r w:rsidR="00D030FE">
              <w:rPr>
                <w:noProof/>
                <w:webHidden/>
              </w:rPr>
              <w:t>37</w:t>
            </w:r>
            <w:r w:rsidR="00D030FE">
              <w:rPr>
                <w:noProof/>
                <w:webHidden/>
              </w:rPr>
              <w:fldChar w:fldCharType="end"/>
            </w:r>
          </w:hyperlink>
        </w:p>
        <w:p w14:paraId="1A08979C" w14:textId="306B3CB8"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27" w:history="1">
            <w:r w:rsidR="00D030FE" w:rsidRPr="0065295D">
              <w:rPr>
                <w:rStyle w:val="Hipervnculo"/>
                <w:noProof/>
                <w:lang w:val="en-GB"/>
              </w:rPr>
              <w:t>6.2</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lang w:val="en-GB"/>
              </w:rPr>
              <w:t>Elementos de un mapa</w:t>
            </w:r>
            <w:r w:rsidR="00D030FE">
              <w:rPr>
                <w:noProof/>
                <w:webHidden/>
              </w:rPr>
              <w:tab/>
            </w:r>
            <w:r w:rsidR="00D030FE">
              <w:rPr>
                <w:noProof/>
                <w:webHidden/>
              </w:rPr>
              <w:fldChar w:fldCharType="begin"/>
            </w:r>
            <w:r w:rsidR="00D030FE">
              <w:rPr>
                <w:noProof/>
                <w:webHidden/>
              </w:rPr>
              <w:instrText xml:space="preserve"> PAGEREF _Toc195132927 \h </w:instrText>
            </w:r>
            <w:r w:rsidR="00D030FE">
              <w:rPr>
                <w:noProof/>
                <w:webHidden/>
              </w:rPr>
            </w:r>
            <w:r w:rsidR="00D030FE">
              <w:rPr>
                <w:noProof/>
                <w:webHidden/>
              </w:rPr>
              <w:fldChar w:fldCharType="separate"/>
            </w:r>
            <w:r w:rsidR="00D030FE">
              <w:rPr>
                <w:noProof/>
                <w:webHidden/>
              </w:rPr>
              <w:t>39</w:t>
            </w:r>
            <w:r w:rsidR="00D030FE">
              <w:rPr>
                <w:noProof/>
                <w:webHidden/>
              </w:rPr>
              <w:fldChar w:fldCharType="end"/>
            </w:r>
          </w:hyperlink>
        </w:p>
        <w:p w14:paraId="56ACF5F7" w14:textId="5AA537F6"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28" w:history="1">
            <w:r w:rsidR="00D030FE" w:rsidRPr="0065295D">
              <w:rPr>
                <w:rStyle w:val="Hipervnculo"/>
                <w:noProof/>
                <w:lang w:val="en-GB"/>
              </w:rPr>
              <w:t>6.3</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lang w:val="en-GB"/>
              </w:rPr>
              <w:t>Simbología cartográfica y convenciones</w:t>
            </w:r>
            <w:r w:rsidR="00D030FE">
              <w:rPr>
                <w:noProof/>
                <w:webHidden/>
              </w:rPr>
              <w:tab/>
            </w:r>
            <w:r w:rsidR="00D030FE">
              <w:rPr>
                <w:noProof/>
                <w:webHidden/>
              </w:rPr>
              <w:fldChar w:fldCharType="begin"/>
            </w:r>
            <w:r w:rsidR="00D030FE">
              <w:rPr>
                <w:noProof/>
                <w:webHidden/>
              </w:rPr>
              <w:instrText xml:space="preserve"> PAGEREF _Toc195132928 \h </w:instrText>
            </w:r>
            <w:r w:rsidR="00D030FE">
              <w:rPr>
                <w:noProof/>
                <w:webHidden/>
              </w:rPr>
            </w:r>
            <w:r w:rsidR="00D030FE">
              <w:rPr>
                <w:noProof/>
                <w:webHidden/>
              </w:rPr>
              <w:fldChar w:fldCharType="separate"/>
            </w:r>
            <w:r w:rsidR="00D030FE">
              <w:rPr>
                <w:noProof/>
                <w:webHidden/>
              </w:rPr>
              <w:t>40</w:t>
            </w:r>
            <w:r w:rsidR="00D030FE">
              <w:rPr>
                <w:noProof/>
                <w:webHidden/>
              </w:rPr>
              <w:fldChar w:fldCharType="end"/>
            </w:r>
          </w:hyperlink>
        </w:p>
        <w:p w14:paraId="4464EAB5" w14:textId="59D57FC8"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29" w:history="1">
            <w:r w:rsidR="00D030FE" w:rsidRPr="0065295D">
              <w:rPr>
                <w:rStyle w:val="Hipervnculo"/>
                <w:noProof/>
                <w:lang w:val="en-GB"/>
              </w:rPr>
              <w:t>6.4</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lang w:val="en-GB"/>
              </w:rPr>
              <w:t>Uso del color en cartografía</w:t>
            </w:r>
            <w:r w:rsidR="00D030FE">
              <w:rPr>
                <w:noProof/>
                <w:webHidden/>
              </w:rPr>
              <w:tab/>
            </w:r>
            <w:r w:rsidR="00D030FE">
              <w:rPr>
                <w:noProof/>
                <w:webHidden/>
              </w:rPr>
              <w:fldChar w:fldCharType="begin"/>
            </w:r>
            <w:r w:rsidR="00D030FE">
              <w:rPr>
                <w:noProof/>
                <w:webHidden/>
              </w:rPr>
              <w:instrText xml:space="preserve"> PAGEREF _Toc195132929 \h </w:instrText>
            </w:r>
            <w:r w:rsidR="00D030FE">
              <w:rPr>
                <w:noProof/>
                <w:webHidden/>
              </w:rPr>
            </w:r>
            <w:r w:rsidR="00D030FE">
              <w:rPr>
                <w:noProof/>
                <w:webHidden/>
              </w:rPr>
              <w:fldChar w:fldCharType="separate"/>
            </w:r>
            <w:r w:rsidR="00D030FE">
              <w:rPr>
                <w:noProof/>
                <w:webHidden/>
              </w:rPr>
              <w:t>43</w:t>
            </w:r>
            <w:r w:rsidR="00D030FE">
              <w:rPr>
                <w:noProof/>
                <w:webHidden/>
              </w:rPr>
              <w:fldChar w:fldCharType="end"/>
            </w:r>
          </w:hyperlink>
        </w:p>
        <w:p w14:paraId="6E8D03C2" w14:textId="68BF1B09"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30" w:history="1">
            <w:r w:rsidR="00D030FE" w:rsidRPr="0065295D">
              <w:rPr>
                <w:rStyle w:val="Hipervnculo"/>
                <w:noProof/>
              </w:rPr>
              <w:t>6.5</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Publicación de mapas en la web</w:t>
            </w:r>
            <w:r w:rsidR="00D030FE">
              <w:rPr>
                <w:noProof/>
                <w:webHidden/>
              </w:rPr>
              <w:tab/>
            </w:r>
            <w:r w:rsidR="00D030FE">
              <w:rPr>
                <w:noProof/>
                <w:webHidden/>
              </w:rPr>
              <w:fldChar w:fldCharType="begin"/>
            </w:r>
            <w:r w:rsidR="00D030FE">
              <w:rPr>
                <w:noProof/>
                <w:webHidden/>
              </w:rPr>
              <w:instrText xml:space="preserve"> PAGEREF _Toc195132930 \h </w:instrText>
            </w:r>
            <w:r w:rsidR="00D030FE">
              <w:rPr>
                <w:noProof/>
                <w:webHidden/>
              </w:rPr>
            </w:r>
            <w:r w:rsidR="00D030FE">
              <w:rPr>
                <w:noProof/>
                <w:webHidden/>
              </w:rPr>
              <w:fldChar w:fldCharType="separate"/>
            </w:r>
            <w:r w:rsidR="00D030FE">
              <w:rPr>
                <w:noProof/>
                <w:webHidden/>
              </w:rPr>
              <w:t>49</w:t>
            </w:r>
            <w:r w:rsidR="00D030FE">
              <w:rPr>
                <w:noProof/>
                <w:webHidden/>
              </w:rPr>
              <w:fldChar w:fldCharType="end"/>
            </w:r>
          </w:hyperlink>
        </w:p>
        <w:p w14:paraId="32D619CC" w14:textId="5AA01773" w:rsidR="00D030FE" w:rsidRDefault="00B04D54">
          <w:pPr>
            <w:pStyle w:val="TDC1"/>
            <w:tabs>
              <w:tab w:val="left" w:pos="1680"/>
              <w:tab w:val="right" w:leader="dot" w:pos="8920"/>
            </w:tabs>
            <w:rPr>
              <w:rFonts w:asciiTheme="minorHAnsi" w:eastAsiaTheme="minorEastAsia" w:hAnsiTheme="minorHAnsi"/>
              <w:noProof/>
              <w:kern w:val="2"/>
              <w:sz w:val="24"/>
              <w:szCs w:val="24"/>
              <w:lang w:val="en-GB" w:eastAsia="en-GB"/>
              <w14:ligatures w14:val="standardContextual"/>
            </w:rPr>
          </w:pPr>
          <w:hyperlink w:anchor="_Toc195132931" w:history="1">
            <w:r w:rsidR="00D030FE" w:rsidRPr="0065295D">
              <w:rPr>
                <w:rStyle w:val="Hipervnculo"/>
                <w:noProof/>
              </w:rPr>
              <w:t>Tema 7.</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Modelo ráster</w:t>
            </w:r>
            <w:r w:rsidR="00D030FE">
              <w:rPr>
                <w:noProof/>
                <w:webHidden/>
              </w:rPr>
              <w:tab/>
            </w:r>
            <w:r w:rsidR="00D030FE">
              <w:rPr>
                <w:noProof/>
                <w:webHidden/>
              </w:rPr>
              <w:fldChar w:fldCharType="begin"/>
            </w:r>
            <w:r w:rsidR="00D030FE">
              <w:rPr>
                <w:noProof/>
                <w:webHidden/>
              </w:rPr>
              <w:instrText xml:space="preserve"> PAGEREF _Toc195132931 \h </w:instrText>
            </w:r>
            <w:r w:rsidR="00D030FE">
              <w:rPr>
                <w:noProof/>
                <w:webHidden/>
              </w:rPr>
            </w:r>
            <w:r w:rsidR="00D030FE">
              <w:rPr>
                <w:noProof/>
                <w:webHidden/>
              </w:rPr>
              <w:fldChar w:fldCharType="separate"/>
            </w:r>
            <w:r w:rsidR="00D030FE">
              <w:rPr>
                <w:noProof/>
                <w:webHidden/>
              </w:rPr>
              <w:t>52</w:t>
            </w:r>
            <w:r w:rsidR="00D030FE">
              <w:rPr>
                <w:noProof/>
                <w:webHidden/>
              </w:rPr>
              <w:fldChar w:fldCharType="end"/>
            </w:r>
          </w:hyperlink>
        </w:p>
        <w:p w14:paraId="5AA86560" w14:textId="7E413AC8"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32" w:history="1">
            <w:r w:rsidR="00D030FE" w:rsidRPr="0065295D">
              <w:rPr>
                <w:rStyle w:val="Hipervnculo"/>
                <w:noProof/>
              </w:rPr>
              <w:t>7.1</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Resolución espacial y profundidad de bits</w:t>
            </w:r>
            <w:r w:rsidR="00D030FE">
              <w:rPr>
                <w:noProof/>
                <w:webHidden/>
              </w:rPr>
              <w:tab/>
            </w:r>
            <w:r w:rsidR="00D030FE">
              <w:rPr>
                <w:noProof/>
                <w:webHidden/>
              </w:rPr>
              <w:fldChar w:fldCharType="begin"/>
            </w:r>
            <w:r w:rsidR="00D030FE">
              <w:rPr>
                <w:noProof/>
                <w:webHidden/>
              </w:rPr>
              <w:instrText xml:space="preserve"> PAGEREF _Toc195132932 \h </w:instrText>
            </w:r>
            <w:r w:rsidR="00D030FE">
              <w:rPr>
                <w:noProof/>
                <w:webHidden/>
              </w:rPr>
            </w:r>
            <w:r w:rsidR="00D030FE">
              <w:rPr>
                <w:noProof/>
                <w:webHidden/>
              </w:rPr>
              <w:fldChar w:fldCharType="separate"/>
            </w:r>
            <w:r w:rsidR="00D030FE">
              <w:rPr>
                <w:noProof/>
                <w:webHidden/>
              </w:rPr>
              <w:t>54</w:t>
            </w:r>
            <w:r w:rsidR="00D030FE">
              <w:rPr>
                <w:noProof/>
                <w:webHidden/>
              </w:rPr>
              <w:fldChar w:fldCharType="end"/>
            </w:r>
          </w:hyperlink>
        </w:p>
        <w:p w14:paraId="0945EB8B" w14:textId="52865F88"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33" w:history="1">
            <w:r w:rsidR="00D030FE" w:rsidRPr="0065295D">
              <w:rPr>
                <w:rStyle w:val="Hipervnculo"/>
                <w:noProof/>
              </w:rPr>
              <w:t>7.2</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Métodos de creación de datos ráster</w:t>
            </w:r>
            <w:r w:rsidR="00D030FE">
              <w:rPr>
                <w:noProof/>
                <w:webHidden/>
              </w:rPr>
              <w:tab/>
            </w:r>
            <w:r w:rsidR="00D030FE">
              <w:rPr>
                <w:noProof/>
                <w:webHidden/>
              </w:rPr>
              <w:fldChar w:fldCharType="begin"/>
            </w:r>
            <w:r w:rsidR="00D030FE">
              <w:rPr>
                <w:noProof/>
                <w:webHidden/>
              </w:rPr>
              <w:instrText xml:space="preserve"> PAGEREF _Toc195132933 \h </w:instrText>
            </w:r>
            <w:r w:rsidR="00D030FE">
              <w:rPr>
                <w:noProof/>
                <w:webHidden/>
              </w:rPr>
            </w:r>
            <w:r w:rsidR="00D030FE">
              <w:rPr>
                <w:noProof/>
                <w:webHidden/>
              </w:rPr>
              <w:fldChar w:fldCharType="separate"/>
            </w:r>
            <w:r w:rsidR="00D030FE">
              <w:rPr>
                <w:noProof/>
                <w:webHidden/>
              </w:rPr>
              <w:t>56</w:t>
            </w:r>
            <w:r w:rsidR="00D030FE">
              <w:rPr>
                <w:noProof/>
                <w:webHidden/>
              </w:rPr>
              <w:fldChar w:fldCharType="end"/>
            </w:r>
          </w:hyperlink>
        </w:p>
        <w:p w14:paraId="5A69FAE7" w14:textId="58ABEAA1" w:rsidR="00D030FE" w:rsidRDefault="00B04D54">
          <w:pPr>
            <w:pStyle w:val="TDC3"/>
            <w:tabs>
              <w:tab w:val="left" w:pos="1920"/>
              <w:tab w:val="right" w:leader="dot" w:pos="8920"/>
            </w:tabs>
            <w:rPr>
              <w:rFonts w:asciiTheme="minorHAnsi" w:eastAsiaTheme="minorEastAsia" w:hAnsiTheme="minorHAnsi"/>
              <w:noProof/>
              <w:kern w:val="2"/>
              <w:sz w:val="24"/>
              <w:szCs w:val="24"/>
              <w:lang w:val="en-GB" w:eastAsia="en-GB"/>
              <w14:ligatures w14:val="standardContextual"/>
            </w:rPr>
          </w:pPr>
          <w:hyperlink w:anchor="_Toc195132934" w:history="1">
            <w:r w:rsidR="00D030FE" w:rsidRPr="0065295D">
              <w:rPr>
                <w:rStyle w:val="Hipervnculo"/>
                <w:noProof/>
              </w:rPr>
              <w:t>7.2.1</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Interpolación espacial (métodos para generar superficies continuas)</w:t>
            </w:r>
            <w:r w:rsidR="00D030FE">
              <w:rPr>
                <w:noProof/>
                <w:webHidden/>
              </w:rPr>
              <w:tab/>
            </w:r>
            <w:r w:rsidR="00D030FE">
              <w:rPr>
                <w:noProof/>
                <w:webHidden/>
              </w:rPr>
              <w:fldChar w:fldCharType="begin"/>
            </w:r>
            <w:r w:rsidR="00D030FE">
              <w:rPr>
                <w:noProof/>
                <w:webHidden/>
              </w:rPr>
              <w:instrText xml:space="preserve"> PAGEREF _Toc195132934 \h </w:instrText>
            </w:r>
            <w:r w:rsidR="00D030FE">
              <w:rPr>
                <w:noProof/>
                <w:webHidden/>
              </w:rPr>
            </w:r>
            <w:r w:rsidR="00D030FE">
              <w:rPr>
                <w:noProof/>
                <w:webHidden/>
              </w:rPr>
              <w:fldChar w:fldCharType="separate"/>
            </w:r>
            <w:r w:rsidR="00D030FE">
              <w:rPr>
                <w:noProof/>
                <w:webHidden/>
              </w:rPr>
              <w:t>57</w:t>
            </w:r>
            <w:r w:rsidR="00D030FE">
              <w:rPr>
                <w:noProof/>
                <w:webHidden/>
              </w:rPr>
              <w:fldChar w:fldCharType="end"/>
            </w:r>
          </w:hyperlink>
        </w:p>
        <w:p w14:paraId="2ECB4DBB" w14:textId="280A6A30"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35" w:history="1">
            <w:r w:rsidR="00D030FE" w:rsidRPr="0065295D">
              <w:rPr>
                <w:rStyle w:val="Hipervnculo"/>
                <w:noProof/>
              </w:rPr>
              <w:t>7.3</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Interacción ráster – vector: conversión y análisis combinado</w:t>
            </w:r>
            <w:r w:rsidR="00D030FE">
              <w:rPr>
                <w:noProof/>
                <w:webHidden/>
              </w:rPr>
              <w:tab/>
            </w:r>
            <w:r w:rsidR="00D030FE">
              <w:rPr>
                <w:noProof/>
                <w:webHidden/>
              </w:rPr>
              <w:fldChar w:fldCharType="begin"/>
            </w:r>
            <w:r w:rsidR="00D030FE">
              <w:rPr>
                <w:noProof/>
                <w:webHidden/>
              </w:rPr>
              <w:instrText xml:space="preserve"> PAGEREF _Toc195132935 \h </w:instrText>
            </w:r>
            <w:r w:rsidR="00D030FE">
              <w:rPr>
                <w:noProof/>
                <w:webHidden/>
              </w:rPr>
            </w:r>
            <w:r w:rsidR="00D030FE">
              <w:rPr>
                <w:noProof/>
                <w:webHidden/>
              </w:rPr>
              <w:fldChar w:fldCharType="separate"/>
            </w:r>
            <w:r w:rsidR="00D030FE">
              <w:rPr>
                <w:noProof/>
                <w:webHidden/>
              </w:rPr>
              <w:t>60</w:t>
            </w:r>
            <w:r w:rsidR="00D030FE">
              <w:rPr>
                <w:noProof/>
                <w:webHidden/>
              </w:rPr>
              <w:fldChar w:fldCharType="end"/>
            </w:r>
          </w:hyperlink>
        </w:p>
        <w:p w14:paraId="4871C24B" w14:textId="2CDC705B"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36" w:history="1">
            <w:r w:rsidR="00D030FE" w:rsidRPr="0065295D">
              <w:rPr>
                <w:rStyle w:val="Hipervnculo"/>
                <w:noProof/>
                <w:lang w:val="en-GB"/>
              </w:rPr>
              <w:t>7.4</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lang w:val="en-GB"/>
              </w:rPr>
              <w:t>Álgebra de mapas ráster</w:t>
            </w:r>
            <w:r w:rsidR="00D030FE">
              <w:rPr>
                <w:noProof/>
                <w:webHidden/>
              </w:rPr>
              <w:tab/>
            </w:r>
            <w:r w:rsidR="00D030FE">
              <w:rPr>
                <w:noProof/>
                <w:webHidden/>
              </w:rPr>
              <w:fldChar w:fldCharType="begin"/>
            </w:r>
            <w:r w:rsidR="00D030FE">
              <w:rPr>
                <w:noProof/>
                <w:webHidden/>
              </w:rPr>
              <w:instrText xml:space="preserve"> PAGEREF _Toc195132936 \h </w:instrText>
            </w:r>
            <w:r w:rsidR="00D030FE">
              <w:rPr>
                <w:noProof/>
                <w:webHidden/>
              </w:rPr>
            </w:r>
            <w:r w:rsidR="00D030FE">
              <w:rPr>
                <w:noProof/>
                <w:webHidden/>
              </w:rPr>
              <w:fldChar w:fldCharType="separate"/>
            </w:r>
            <w:r w:rsidR="00D030FE">
              <w:rPr>
                <w:noProof/>
                <w:webHidden/>
              </w:rPr>
              <w:t>64</w:t>
            </w:r>
            <w:r w:rsidR="00D030FE">
              <w:rPr>
                <w:noProof/>
                <w:webHidden/>
              </w:rPr>
              <w:fldChar w:fldCharType="end"/>
            </w:r>
          </w:hyperlink>
        </w:p>
        <w:p w14:paraId="4F379C66" w14:textId="29D05929"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37" w:history="1">
            <w:r w:rsidR="00D030FE" w:rsidRPr="0065295D">
              <w:rPr>
                <w:rStyle w:val="Hipervnculo"/>
                <w:noProof/>
              </w:rPr>
              <w:t>7.5</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Formatos de archivo ráster más comunes en SIG</w:t>
            </w:r>
            <w:r w:rsidR="00D030FE">
              <w:rPr>
                <w:noProof/>
                <w:webHidden/>
              </w:rPr>
              <w:tab/>
            </w:r>
            <w:r w:rsidR="00D030FE">
              <w:rPr>
                <w:noProof/>
                <w:webHidden/>
              </w:rPr>
              <w:fldChar w:fldCharType="begin"/>
            </w:r>
            <w:r w:rsidR="00D030FE">
              <w:rPr>
                <w:noProof/>
                <w:webHidden/>
              </w:rPr>
              <w:instrText xml:space="preserve"> PAGEREF _Toc195132937 \h </w:instrText>
            </w:r>
            <w:r w:rsidR="00D030FE">
              <w:rPr>
                <w:noProof/>
                <w:webHidden/>
              </w:rPr>
            </w:r>
            <w:r w:rsidR="00D030FE">
              <w:rPr>
                <w:noProof/>
                <w:webHidden/>
              </w:rPr>
              <w:fldChar w:fldCharType="separate"/>
            </w:r>
            <w:r w:rsidR="00D030FE">
              <w:rPr>
                <w:noProof/>
                <w:webHidden/>
              </w:rPr>
              <w:t>65</w:t>
            </w:r>
            <w:r w:rsidR="00D030FE">
              <w:rPr>
                <w:noProof/>
                <w:webHidden/>
              </w:rPr>
              <w:fldChar w:fldCharType="end"/>
            </w:r>
          </w:hyperlink>
        </w:p>
        <w:p w14:paraId="2377D723" w14:textId="1CB776F3" w:rsidR="00D030FE" w:rsidRDefault="00B04D54">
          <w:pPr>
            <w:pStyle w:val="TDC1"/>
            <w:tabs>
              <w:tab w:val="left" w:pos="1680"/>
              <w:tab w:val="right" w:leader="dot" w:pos="8920"/>
            </w:tabs>
            <w:rPr>
              <w:rFonts w:asciiTheme="minorHAnsi" w:eastAsiaTheme="minorEastAsia" w:hAnsiTheme="minorHAnsi"/>
              <w:noProof/>
              <w:kern w:val="2"/>
              <w:sz w:val="24"/>
              <w:szCs w:val="24"/>
              <w:lang w:val="en-GB" w:eastAsia="en-GB"/>
              <w14:ligatures w14:val="standardContextual"/>
            </w:rPr>
          </w:pPr>
          <w:hyperlink w:anchor="_Toc195132938" w:history="1">
            <w:r w:rsidR="00D030FE" w:rsidRPr="0065295D">
              <w:rPr>
                <w:rStyle w:val="Hipervnculo"/>
                <w:noProof/>
              </w:rPr>
              <w:t>Tema 8.</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Modelos digitales de elevación</w:t>
            </w:r>
            <w:r w:rsidR="00D030FE">
              <w:rPr>
                <w:noProof/>
                <w:webHidden/>
              </w:rPr>
              <w:tab/>
            </w:r>
            <w:r w:rsidR="00D030FE">
              <w:rPr>
                <w:noProof/>
                <w:webHidden/>
              </w:rPr>
              <w:fldChar w:fldCharType="begin"/>
            </w:r>
            <w:r w:rsidR="00D030FE">
              <w:rPr>
                <w:noProof/>
                <w:webHidden/>
              </w:rPr>
              <w:instrText xml:space="preserve"> PAGEREF _Toc195132938 \h </w:instrText>
            </w:r>
            <w:r w:rsidR="00D030FE">
              <w:rPr>
                <w:noProof/>
                <w:webHidden/>
              </w:rPr>
            </w:r>
            <w:r w:rsidR="00D030FE">
              <w:rPr>
                <w:noProof/>
                <w:webHidden/>
              </w:rPr>
              <w:fldChar w:fldCharType="separate"/>
            </w:r>
            <w:r w:rsidR="00D030FE">
              <w:rPr>
                <w:noProof/>
                <w:webHidden/>
              </w:rPr>
              <w:t>68</w:t>
            </w:r>
            <w:r w:rsidR="00D030FE">
              <w:rPr>
                <w:noProof/>
                <w:webHidden/>
              </w:rPr>
              <w:fldChar w:fldCharType="end"/>
            </w:r>
          </w:hyperlink>
        </w:p>
        <w:p w14:paraId="47852AA3" w14:textId="045A04B6"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39" w:history="1">
            <w:r w:rsidR="00D030FE" w:rsidRPr="0065295D">
              <w:rPr>
                <w:rStyle w:val="Hipervnculo"/>
                <w:noProof/>
              </w:rPr>
              <w:t>8.1</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Formas de representar el relieve: tipos de modelos digitales</w:t>
            </w:r>
            <w:r w:rsidR="00D030FE">
              <w:rPr>
                <w:noProof/>
                <w:webHidden/>
              </w:rPr>
              <w:tab/>
            </w:r>
            <w:r w:rsidR="00D030FE">
              <w:rPr>
                <w:noProof/>
                <w:webHidden/>
              </w:rPr>
              <w:fldChar w:fldCharType="begin"/>
            </w:r>
            <w:r w:rsidR="00D030FE">
              <w:rPr>
                <w:noProof/>
                <w:webHidden/>
              </w:rPr>
              <w:instrText xml:space="preserve"> PAGEREF _Toc195132939 \h </w:instrText>
            </w:r>
            <w:r w:rsidR="00D030FE">
              <w:rPr>
                <w:noProof/>
                <w:webHidden/>
              </w:rPr>
            </w:r>
            <w:r w:rsidR="00D030FE">
              <w:rPr>
                <w:noProof/>
                <w:webHidden/>
              </w:rPr>
              <w:fldChar w:fldCharType="separate"/>
            </w:r>
            <w:r w:rsidR="00D030FE">
              <w:rPr>
                <w:noProof/>
                <w:webHidden/>
              </w:rPr>
              <w:t>68</w:t>
            </w:r>
            <w:r w:rsidR="00D030FE">
              <w:rPr>
                <w:noProof/>
                <w:webHidden/>
              </w:rPr>
              <w:fldChar w:fldCharType="end"/>
            </w:r>
          </w:hyperlink>
        </w:p>
        <w:p w14:paraId="5AC18FA5" w14:textId="114345A6"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40" w:history="1">
            <w:r w:rsidR="00D030FE" w:rsidRPr="0065295D">
              <w:rPr>
                <w:rStyle w:val="Hipervnculo"/>
                <w:noProof/>
              </w:rPr>
              <w:t>8.2</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Modelo Digital del Terreno (MDT) vs. Modelo Digital de Superficies (MDS)</w:t>
            </w:r>
            <w:r w:rsidR="00D030FE">
              <w:rPr>
                <w:noProof/>
                <w:webHidden/>
              </w:rPr>
              <w:tab/>
            </w:r>
            <w:r w:rsidR="00D030FE">
              <w:rPr>
                <w:noProof/>
                <w:webHidden/>
              </w:rPr>
              <w:fldChar w:fldCharType="begin"/>
            </w:r>
            <w:r w:rsidR="00D030FE">
              <w:rPr>
                <w:noProof/>
                <w:webHidden/>
              </w:rPr>
              <w:instrText xml:space="preserve"> PAGEREF _Toc195132940 \h </w:instrText>
            </w:r>
            <w:r w:rsidR="00D030FE">
              <w:rPr>
                <w:noProof/>
                <w:webHidden/>
              </w:rPr>
            </w:r>
            <w:r w:rsidR="00D030FE">
              <w:rPr>
                <w:noProof/>
                <w:webHidden/>
              </w:rPr>
              <w:fldChar w:fldCharType="separate"/>
            </w:r>
            <w:r w:rsidR="00D030FE">
              <w:rPr>
                <w:noProof/>
                <w:webHidden/>
              </w:rPr>
              <w:t>70</w:t>
            </w:r>
            <w:r w:rsidR="00D030FE">
              <w:rPr>
                <w:noProof/>
                <w:webHidden/>
              </w:rPr>
              <w:fldChar w:fldCharType="end"/>
            </w:r>
          </w:hyperlink>
        </w:p>
        <w:p w14:paraId="4EB0A460" w14:textId="3628170D"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41" w:history="1">
            <w:r w:rsidR="00D030FE" w:rsidRPr="0065295D">
              <w:rPr>
                <w:rStyle w:val="Hipervnculo"/>
                <w:noProof/>
              </w:rPr>
              <w:t>8.3</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Fuentes de datos y generación de MDE</w:t>
            </w:r>
            <w:r w:rsidR="00D030FE">
              <w:rPr>
                <w:noProof/>
                <w:webHidden/>
              </w:rPr>
              <w:tab/>
            </w:r>
            <w:r w:rsidR="00D030FE">
              <w:rPr>
                <w:noProof/>
                <w:webHidden/>
              </w:rPr>
              <w:fldChar w:fldCharType="begin"/>
            </w:r>
            <w:r w:rsidR="00D030FE">
              <w:rPr>
                <w:noProof/>
                <w:webHidden/>
              </w:rPr>
              <w:instrText xml:space="preserve"> PAGEREF _Toc195132941 \h </w:instrText>
            </w:r>
            <w:r w:rsidR="00D030FE">
              <w:rPr>
                <w:noProof/>
                <w:webHidden/>
              </w:rPr>
            </w:r>
            <w:r w:rsidR="00D030FE">
              <w:rPr>
                <w:noProof/>
                <w:webHidden/>
              </w:rPr>
              <w:fldChar w:fldCharType="separate"/>
            </w:r>
            <w:r w:rsidR="00D030FE">
              <w:rPr>
                <w:noProof/>
                <w:webHidden/>
              </w:rPr>
              <w:t>72</w:t>
            </w:r>
            <w:r w:rsidR="00D030FE">
              <w:rPr>
                <w:noProof/>
                <w:webHidden/>
              </w:rPr>
              <w:fldChar w:fldCharType="end"/>
            </w:r>
          </w:hyperlink>
        </w:p>
        <w:p w14:paraId="699EE53E" w14:textId="6A998D95"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42" w:history="1">
            <w:r w:rsidR="00D030FE" w:rsidRPr="0065295D">
              <w:rPr>
                <w:rStyle w:val="Hipervnculo"/>
                <w:noProof/>
              </w:rPr>
              <w:t>8.4</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Curvas de nivel</w:t>
            </w:r>
            <w:r w:rsidR="00D030FE">
              <w:rPr>
                <w:noProof/>
                <w:webHidden/>
              </w:rPr>
              <w:tab/>
            </w:r>
            <w:r w:rsidR="00D030FE">
              <w:rPr>
                <w:noProof/>
                <w:webHidden/>
              </w:rPr>
              <w:fldChar w:fldCharType="begin"/>
            </w:r>
            <w:r w:rsidR="00D030FE">
              <w:rPr>
                <w:noProof/>
                <w:webHidden/>
              </w:rPr>
              <w:instrText xml:space="preserve"> PAGEREF _Toc195132942 \h </w:instrText>
            </w:r>
            <w:r w:rsidR="00D030FE">
              <w:rPr>
                <w:noProof/>
                <w:webHidden/>
              </w:rPr>
            </w:r>
            <w:r w:rsidR="00D030FE">
              <w:rPr>
                <w:noProof/>
                <w:webHidden/>
              </w:rPr>
              <w:fldChar w:fldCharType="separate"/>
            </w:r>
            <w:r w:rsidR="00D030FE">
              <w:rPr>
                <w:noProof/>
                <w:webHidden/>
              </w:rPr>
              <w:t>74</w:t>
            </w:r>
            <w:r w:rsidR="00D030FE">
              <w:rPr>
                <w:noProof/>
                <w:webHidden/>
              </w:rPr>
              <w:fldChar w:fldCharType="end"/>
            </w:r>
          </w:hyperlink>
        </w:p>
        <w:p w14:paraId="0FCD6AB8" w14:textId="191ADBD5" w:rsidR="00D030FE" w:rsidRDefault="00B04D54">
          <w:pPr>
            <w:pStyle w:val="TDC1"/>
            <w:tabs>
              <w:tab w:val="left" w:pos="1680"/>
              <w:tab w:val="right" w:leader="dot" w:pos="8920"/>
            </w:tabs>
            <w:rPr>
              <w:rFonts w:asciiTheme="minorHAnsi" w:eastAsiaTheme="minorEastAsia" w:hAnsiTheme="minorHAnsi"/>
              <w:noProof/>
              <w:kern w:val="2"/>
              <w:sz w:val="24"/>
              <w:szCs w:val="24"/>
              <w:lang w:val="en-GB" w:eastAsia="en-GB"/>
              <w14:ligatures w14:val="standardContextual"/>
            </w:rPr>
          </w:pPr>
          <w:hyperlink w:anchor="_Toc195132943" w:history="1">
            <w:r w:rsidR="00D030FE" w:rsidRPr="0065295D">
              <w:rPr>
                <w:rStyle w:val="Hipervnculo"/>
                <w:noProof/>
              </w:rPr>
              <w:t>Tema 9.</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Fundamentos de fotogrametría y teledetección</w:t>
            </w:r>
            <w:r w:rsidR="00D030FE">
              <w:rPr>
                <w:noProof/>
                <w:webHidden/>
              </w:rPr>
              <w:tab/>
            </w:r>
            <w:r w:rsidR="00D030FE">
              <w:rPr>
                <w:noProof/>
                <w:webHidden/>
              </w:rPr>
              <w:fldChar w:fldCharType="begin"/>
            </w:r>
            <w:r w:rsidR="00D030FE">
              <w:rPr>
                <w:noProof/>
                <w:webHidden/>
              </w:rPr>
              <w:instrText xml:space="preserve"> PAGEREF _Toc195132943 \h </w:instrText>
            </w:r>
            <w:r w:rsidR="00D030FE">
              <w:rPr>
                <w:noProof/>
                <w:webHidden/>
              </w:rPr>
            </w:r>
            <w:r w:rsidR="00D030FE">
              <w:rPr>
                <w:noProof/>
                <w:webHidden/>
              </w:rPr>
              <w:fldChar w:fldCharType="separate"/>
            </w:r>
            <w:r w:rsidR="00D030FE">
              <w:rPr>
                <w:noProof/>
                <w:webHidden/>
              </w:rPr>
              <w:t>77</w:t>
            </w:r>
            <w:r w:rsidR="00D030FE">
              <w:rPr>
                <w:noProof/>
                <w:webHidden/>
              </w:rPr>
              <w:fldChar w:fldCharType="end"/>
            </w:r>
          </w:hyperlink>
        </w:p>
        <w:p w14:paraId="5683DD99" w14:textId="0A2AF6F6"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44" w:history="1">
            <w:r w:rsidR="00D030FE" w:rsidRPr="0065295D">
              <w:rPr>
                <w:rStyle w:val="Hipervnculo"/>
                <w:noProof/>
              </w:rPr>
              <w:t>9.1</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Fotogrametría</w:t>
            </w:r>
            <w:r w:rsidR="00D030FE">
              <w:rPr>
                <w:noProof/>
                <w:webHidden/>
              </w:rPr>
              <w:tab/>
            </w:r>
            <w:r w:rsidR="00D030FE">
              <w:rPr>
                <w:noProof/>
                <w:webHidden/>
              </w:rPr>
              <w:fldChar w:fldCharType="begin"/>
            </w:r>
            <w:r w:rsidR="00D030FE">
              <w:rPr>
                <w:noProof/>
                <w:webHidden/>
              </w:rPr>
              <w:instrText xml:space="preserve"> PAGEREF _Toc195132944 \h </w:instrText>
            </w:r>
            <w:r w:rsidR="00D030FE">
              <w:rPr>
                <w:noProof/>
                <w:webHidden/>
              </w:rPr>
            </w:r>
            <w:r w:rsidR="00D030FE">
              <w:rPr>
                <w:noProof/>
                <w:webHidden/>
              </w:rPr>
              <w:fldChar w:fldCharType="separate"/>
            </w:r>
            <w:r w:rsidR="00D030FE">
              <w:rPr>
                <w:noProof/>
                <w:webHidden/>
              </w:rPr>
              <w:t>77</w:t>
            </w:r>
            <w:r w:rsidR="00D030FE">
              <w:rPr>
                <w:noProof/>
                <w:webHidden/>
              </w:rPr>
              <w:fldChar w:fldCharType="end"/>
            </w:r>
          </w:hyperlink>
        </w:p>
        <w:p w14:paraId="1BD91EBC" w14:textId="7AA18209" w:rsidR="00D030FE" w:rsidRDefault="00B04D54">
          <w:pPr>
            <w:pStyle w:val="TDC3"/>
            <w:tabs>
              <w:tab w:val="left" w:pos="1680"/>
              <w:tab w:val="right" w:leader="dot" w:pos="8920"/>
            </w:tabs>
            <w:rPr>
              <w:rFonts w:asciiTheme="minorHAnsi" w:eastAsiaTheme="minorEastAsia" w:hAnsiTheme="minorHAnsi"/>
              <w:noProof/>
              <w:kern w:val="2"/>
              <w:sz w:val="24"/>
              <w:szCs w:val="24"/>
              <w:lang w:val="en-GB" w:eastAsia="en-GB"/>
              <w14:ligatures w14:val="standardContextual"/>
            </w:rPr>
          </w:pPr>
          <w:hyperlink w:anchor="_Toc195132945" w:history="1">
            <w:r w:rsidR="00D030FE" w:rsidRPr="0065295D">
              <w:rPr>
                <w:rStyle w:val="Hipervnculo"/>
                <w:noProof/>
              </w:rPr>
              <w:t>9.1.1</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Vuelos fotogramétricos</w:t>
            </w:r>
            <w:r w:rsidR="00D030FE">
              <w:rPr>
                <w:noProof/>
                <w:webHidden/>
              </w:rPr>
              <w:tab/>
            </w:r>
            <w:r w:rsidR="00D030FE">
              <w:rPr>
                <w:noProof/>
                <w:webHidden/>
              </w:rPr>
              <w:fldChar w:fldCharType="begin"/>
            </w:r>
            <w:r w:rsidR="00D030FE">
              <w:rPr>
                <w:noProof/>
                <w:webHidden/>
              </w:rPr>
              <w:instrText xml:space="preserve"> PAGEREF _Toc195132945 \h </w:instrText>
            </w:r>
            <w:r w:rsidR="00D030FE">
              <w:rPr>
                <w:noProof/>
                <w:webHidden/>
              </w:rPr>
            </w:r>
            <w:r w:rsidR="00D030FE">
              <w:rPr>
                <w:noProof/>
                <w:webHidden/>
              </w:rPr>
              <w:fldChar w:fldCharType="separate"/>
            </w:r>
            <w:r w:rsidR="00D030FE">
              <w:rPr>
                <w:noProof/>
                <w:webHidden/>
              </w:rPr>
              <w:t>79</w:t>
            </w:r>
            <w:r w:rsidR="00D030FE">
              <w:rPr>
                <w:noProof/>
                <w:webHidden/>
              </w:rPr>
              <w:fldChar w:fldCharType="end"/>
            </w:r>
          </w:hyperlink>
        </w:p>
        <w:p w14:paraId="737CD834" w14:textId="5001CA97" w:rsidR="00D030FE" w:rsidRDefault="00B04D54">
          <w:pPr>
            <w:pStyle w:val="TDC3"/>
            <w:tabs>
              <w:tab w:val="left" w:pos="1920"/>
              <w:tab w:val="right" w:leader="dot" w:pos="8920"/>
            </w:tabs>
            <w:rPr>
              <w:rFonts w:asciiTheme="minorHAnsi" w:eastAsiaTheme="minorEastAsia" w:hAnsiTheme="minorHAnsi"/>
              <w:noProof/>
              <w:kern w:val="2"/>
              <w:sz w:val="24"/>
              <w:szCs w:val="24"/>
              <w:lang w:val="en-GB" w:eastAsia="en-GB"/>
              <w14:ligatures w14:val="standardContextual"/>
            </w:rPr>
          </w:pPr>
          <w:hyperlink w:anchor="_Toc195132946" w:history="1">
            <w:r w:rsidR="00D030FE" w:rsidRPr="0065295D">
              <w:rPr>
                <w:rStyle w:val="Hipervnculo"/>
                <w:noProof/>
              </w:rPr>
              <w:t>9.1.2</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Ortofotografía aérea</w:t>
            </w:r>
            <w:r w:rsidR="00D030FE">
              <w:rPr>
                <w:noProof/>
                <w:webHidden/>
              </w:rPr>
              <w:tab/>
            </w:r>
            <w:r w:rsidR="00D030FE">
              <w:rPr>
                <w:noProof/>
                <w:webHidden/>
              </w:rPr>
              <w:fldChar w:fldCharType="begin"/>
            </w:r>
            <w:r w:rsidR="00D030FE">
              <w:rPr>
                <w:noProof/>
                <w:webHidden/>
              </w:rPr>
              <w:instrText xml:space="preserve"> PAGEREF _Toc195132946 \h </w:instrText>
            </w:r>
            <w:r w:rsidR="00D030FE">
              <w:rPr>
                <w:noProof/>
                <w:webHidden/>
              </w:rPr>
            </w:r>
            <w:r w:rsidR="00D030FE">
              <w:rPr>
                <w:noProof/>
                <w:webHidden/>
              </w:rPr>
              <w:fldChar w:fldCharType="separate"/>
            </w:r>
            <w:r w:rsidR="00D030FE">
              <w:rPr>
                <w:noProof/>
                <w:webHidden/>
              </w:rPr>
              <w:t>80</w:t>
            </w:r>
            <w:r w:rsidR="00D030FE">
              <w:rPr>
                <w:noProof/>
                <w:webHidden/>
              </w:rPr>
              <w:fldChar w:fldCharType="end"/>
            </w:r>
          </w:hyperlink>
        </w:p>
        <w:p w14:paraId="177F2ECA" w14:textId="663B63F9" w:rsidR="00D030FE" w:rsidRDefault="00B04D54">
          <w:pPr>
            <w:pStyle w:val="TDC3"/>
            <w:tabs>
              <w:tab w:val="left" w:pos="1920"/>
              <w:tab w:val="right" w:leader="dot" w:pos="8920"/>
            </w:tabs>
            <w:rPr>
              <w:rFonts w:asciiTheme="minorHAnsi" w:eastAsiaTheme="minorEastAsia" w:hAnsiTheme="minorHAnsi"/>
              <w:noProof/>
              <w:kern w:val="2"/>
              <w:sz w:val="24"/>
              <w:szCs w:val="24"/>
              <w:lang w:val="en-GB" w:eastAsia="en-GB"/>
              <w14:ligatures w14:val="standardContextual"/>
            </w:rPr>
          </w:pPr>
          <w:hyperlink w:anchor="_Toc195132947" w:history="1">
            <w:r w:rsidR="00D030FE" w:rsidRPr="0065295D">
              <w:rPr>
                <w:rStyle w:val="Hipervnculo"/>
                <w:noProof/>
              </w:rPr>
              <w:t>9.1.3</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Cartografía topográfica</w:t>
            </w:r>
            <w:r w:rsidR="00D030FE">
              <w:rPr>
                <w:noProof/>
                <w:webHidden/>
              </w:rPr>
              <w:tab/>
            </w:r>
            <w:r w:rsidR="00D030FE">
              <w:rPr>
                <w:noProof/>
                <w:webHidden/>
              </w:rPr>
              <w:fldChar w:fldCharType="begin"/>
            </w:r>
            <w:r w:rsidR="00D030FE">
              <w:rPr>
                <w:noProof/>
                <w:webHidden/>
              </w:rPr>
              <w:instrText xml:space="preserve"> PAGEREF _Toc195132947 \h </w:instrText>
            </w:r>
            <w:r w:rsidR="00D030FE">
              <w:rPr>
                <w:noProof/>
                <w:webHidden/>
              </w:rPr>
            </w:r>
            <w:r w:rsidR="00D030FE">
              <w:rPr>
                <w:noProof/>
                <w:webHidden/>
              </w:rPr>
              <w:fldChar w:fldCharType="separate"/>
            </w:r>
            <w:r w:rsidR="00D030FE">
              <w:rPr>
                <w:noProof/>
                <w:webHidden/>
              </w:rPr>
              <w:t>83</w:t>
            </w:r>
            <w:r w:rsidR="00D030FE">
              <w:rPr>
                <w:noProof/>
                <w:webHidden/>
              </w:rPr>
              <w:fldChar w:fldCharType="end"/>
            </w:r>
          </w:hyperlink>
        </w:p>
        <w:p w14:paraId="0532C471" w14:textId="03E5921C" w:rsidR="00D030FE" w:rsidRDefault="00B04D54">
          <w:pPr>
            <w:pStyle w:val="TDC2"/>
            <w:tabs>
              <w:tab w:val="left" w:pos="1440"/>
              <w:tab w:val="right" w:leader="dot" w:pos="8920"/>
            </w:tabs>
            <w:rPr>
              <w:rFonts w:asciiTheme="minorHAnsi" w:eastAsiaTheme="minorEastAsia" w:hAnsiTheme="minorHAnsi"/>
              <w:noProof/>
              <w:kern w:val="2"/>
              <w:sz w:val="24"/>
              <w:szCs w:val="24"/>
              <w:lang w:val="en-GB" w:eastAsia="en-GB"/>
              <w14:ligatures w14:val="standardContextual"/>
            </w:rPr>
          </w:pPr>
          <w:hyperlink w:anchor="_Toc195132948" w:history="1">
            <w:r w:rsidR="00D030FE" w:rsidRPr="0065295D">
              <w:rPr>
                <w:rStyle w:val="Hipervnculo"/>
                <w:noProof/>
              </w:rPr>
              <w:t>9.2</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Teledetección</w:t>
            </w:r>
            <w:r w:rsidR="00D030FE">
              <w:rPr>
                <w:noProof/>
                <w:webHidden/>
              </w:rPr>
              <w:tab/>
            </w:r>
            <w:r w:rsidR="00D030FE">
              <w:rPr>
                <w:noProof/>
                <w:webHidden/>
              </w:rPr>
              <w:fldChar w:fldCharType="begin"/>
            </w:r>
            <w:r w:rsidR="00D030FE">
              <w:rPr>
                <w:noProof/>
                <w:webHidden/>
              </w:rPr>
              <w:instrText xml:space="preserve"> PAGEREF _Toc195132948 \h </w:instrText>
            </w:r>
            <w:r w:rsidR="00D030FE">
              <w:rPr>
                <w:noProof/>
                <w:webHidden/>
              </w:rPr>
            </w:r>
            <w:r w:rsidR="00D030FE">
              <w:rPr>
                <w:noProof/>
                <w:webHidden/>
              </w:rPr>
              <w:fldChar w:fldCharType="separate"/>
            </w:r>
            <w:r w:rsidR="00D030FE">
              <w:rPr>
                <w:noProof/>
                <w:webHidden/>
              </w:rPr>
              <w:t>83</w:t>
            </w:r>
            <w:r w:rsidR="00D030FE">
              <w:rPr>
                <w:noProof/>
                <w:webHidden/>
              </w:rPr>
              <w:fldChar w:fldCharType="end"/>
            </w:r>
          </w:hyperlink>
        </w:p>
        <w:p w14:paraId="07A6DA5A" w14:textId="4826A5E8" w:rsidR="00D030FE" w:rsidRDefault="00B04D54">
          <w:pPr>
            <w:pStyle w:val="TDC3"/>
            <w:tabs>
              <w:tab w:val="left" w:pos="1920"/>
              <w:tab w:val="right" w:leader="dot" w:pos="8920"/>
            </w:tabs>
            <w:rPr>
              <w:rFonts w:asciiTheme="minorHAnsi" w:eastAsiaTheme="minorEastAsia" w:hAnsiTheme="minorHAnsi"/>
              <w:noProof/>
              <w:kern w:val="2"/>
              <w:sz w:val="24"/>
              <w:szCs w:val="24"/>
              <w:lang w:val="en-GB" w:eastAsia="en-GB"/>
              <w14:ligatures w14:val="standardContextual"/>
            </w:rPr>
          </w:pPr>
          <w:hyperlink w:anchor="_Toc195132949" w:history="1">
            <w:r w:rsidR="00D030FE" w:rsidRPr="0065295D">
              <w:rPr>
                <w:rStyle w:val="Hipervnculo"/>
                <w:noProof/>
              </w:rPr>
              <w:t>9.2.1</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Resolución y principales plataformas de satélites</w:t>
            </w:r>
            <w:r w:rsidR="00D030FE">
              <w:rPr>
                <w:noProof/>
                <w:webHidden/>
              </w:rPr>
              <w:tab/>
            </w:r>
            <w:r w:rsidR="00D030FE">
              <w:rPr>
                <w:noProof/>
                <w:webHidden/>
              </w:rPr>
              <w:fldChar w:fldCharType="begin"/>
            </w:r>
            <w:r w:rsidR="00D030FE">
              <w:rPr>
                <w:noProof/>
                <w:webHidden/>
              </w:rPr>
              <w:instrText xml:space="preserve"> PAGEREF _Toc195132949 \h </w:instrText>
            </w:r>
            <w:r w:rsidR="00D030FE">
              <w:rPr>
                <w:noProof/>
                <w:webHidden/>
              </w:rPr>
            </w:r>
            <w:r w:rsidR="00D030FE">
              <w:rPr>
                <w:noProof/>
                <w:webHidden/>
              </w:rPr>
              <w:fldChar w:fldCharType="separate"/>
            </w:r>
            <w:r w:rsidR="00D030FE">
              <w:rPr>
                <w:noProof/>
                <w:webHidden/>
              </w:rPr>
              <w:t>85</w:t>
            </w:r>
            <w:r w:rsidR="00D030FE">
              <w:rPr>
                <w:noProof/>
                <w:webHidden/>
              </w:rPr>
              <w:fldChar w:fldCharType="end"/>
            </w:r>
          </w:hyperlink>
        </w:p>
        <w:p w14:paraId="2713641F" w14:textId="7349747C" w:rsidR="00D030FE" w:rsidRDefault="00B04D54">
          <w:pPr>
            <w:pStyle w:val="TDC3"/>
            <w:tabs>
              <w:tab w:val="left" w:pos="1920"/>
              <w:tab w:val="right" w:leader="dot" w:pos="8920"/>
            </w:tabs>
            <w:rPr>
              <w:rFonts w:asciiTheme="minorHAnsi" w:eastAsiaTheme="minorEastAsia" w:hAnsiTheme="minorHAnsi"/>
              <w:noProof/>
              <w:kern w:val="2"/>
              <w:sz w:val="24"/>
              <w:szCs w:val="24"/>
              <w:lang w:val="en-GB" w:eastAsia="en-GB"/>
              <w14:ligatures w14:val="standardContextual"/>
            </w:rPr>
          </w:pPr>
          <w:hyperlink w:anchor="_Toc195132950" w:history="1">
            <w:r w:rsidR="00D030FE" w:rsidRPr="0065295D">
              <w:rPr>
                <w:rStyle w:val="Hipervnculo"/>
                <w:noProof/>
              </w:rPr>
              <w:t>9.2.2</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Monitorización de la vegetación: NDVI</w:t>
            </w:r>
            <w:r w:rsidR="00D030FE">
              <w:rPr>
                <w:noProof/>
                <w:webHidden/>
              </w:rPr>
              <w:tab/>
            </w:r>
            <w:r w:rsidR="00D030FE">
              <w:rPr>
                <w:noProof/>
                <w:webHidden/>
              </w:rPr>
              <w:fldChar w:fldCharType="begin"/>
            </w:r>
            <w:r w:rsidR="00D030FE">
              <w:rPr>
                <w:noProof/>
                <w:webHidden/>
              </w:rPr>
              <w:instrText xml:space="preserve"> PAGEREF _Toc195132950 \h </w:instrText>
            </w:r>
            <w:r w:rsidR="00D030FE">
              <w:rPr>
                <w:noProof/>
                <w:webHidden/>
              </w:rPr>
            </w:r>
            <w:r w:rsidR="00D030FE">
              <w:rPr>
                <w:noProof/>
                <w:webHidden/>
              </w:rPr>
              <w:fldChar w:fldCharType="separate"/>
            </w:r>
            <w:r w:rsidR="00D030FE">
              <w:rPr>
                <w:noProof/>
                <w:webHidden/>
              </w:rPr>
              <w:t>88</w:t>
            </w:r>
            <w:r w:rsidR="00D030FE">
              <w:rPr>
                <w:noProof/>
                <w:webHidden/>
              </w:rPr>
              <w:fldChar w:fldCharType="end"/>
            </w:r>
          </w:hyperlink>
        </w:p>
        <w:p w14:paraId="2DF4C04C" w14:textId="5460AD3A" w:rsidR="00D030FE" w:rsidRDefault="00B04D54">
          <w:pPr>
            <w:pStyle w:val="TDC3"/>
            <w:tabs>
              <w:tab w:val="left" w:pos="1920"/>
              <w:tab w:val="right" w:leader="dot" w:pos="8920"/>
            </w:tabs>
            <w:rPr>
              <w:rFonts w:asciiTheme="minorHAnsi" w:eastAsiaTheme="minorEastAsia" w:hAnsiTheme="minorHAnsi"/>
              <w:noProof/>
              <w:kern w:val="2"/>
              <w:sz w:val="24"/>
              <w:szCs w:val="24"/>
              <w:lang w:val="en-GB" w:eastAsia="en-GB"/>
              <w14:ligatures w14:val="standardContextual"/>
            </w:rPr>
          </w:pPr>
          <w:hyperlink w:anchor="_Toc195132951" w:history="1">
            <w:r w:rsidR="00D030FE" w:rsidRPr="0065295D">
              <w:rPr>
                <w:rStyle w:val="Hipervnculo"/>
                <w:noProof/>
              </w:rPr>
              <w:t>9.2.3</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Creación de mapas de dosificación variable</w:t>
            </w:r>
            <w:r w:rsidR="00D030FE">
              <w:rPr>
                <w:noProof/>
                <w:webHidden/>
              </w:rPr>
              <w:tab/>
            </w:r>
            <w:r w:rsidR="00D030FE">
              <w:rPr>
                <w:noProof/>
                <w:webHidden/>
              </w:rPr>
              <w:fldChar w:fldCharType="begin"/>
            </w:r>
            <w:r w:rsidR="00D030FE">
              <w:rPr>
                <w:noProof/>
                <w:webHidden/>
              </w:rPr>
              <w:instrText xml:space="preserve"> PAGEREF _Toc195132951 \h </w:instrText>
            </w:r>
            <w:r w:rsidR="00D030FE">
              <w:rPr>
                <w:noProof/>
                <w:webHidden/>
              </w:rPr>
            </w:r>
            <w:r w:rsidR="00D030FE">
              <w:rPr>
                <w:noProof/>
                <w:webHidden/>
              </w:rPr>
              <w:fldChar w:fldCharType="separate"/>
            </w:r>
            <w:r w:rsidR="00D030FE">
              <w:rPr>
                <w:noProof/>
                <w:webHidden/>
              </w:rPr>
              <w:t>89</w:t>
            </w:r>
            <w:r w:rsidR="00D030FE">
              <w:rPr>
                <w:noProof/>
                <w:webHidden/>
              </w:rPr>
              <w:fldChar w:fldCharType="end"/>
            </w:r>
          </w:hyperlink>
        </w:p>
        <w:p w14:paraId="2181DE95" w14:textId="527D9D62" w:rsidR="00D030FE" w:rsidRDefault="00B04D54">
          <w:pPr>
            <w:pStyle w:val="TDC3"/>
            <w:tabs>
              <w:tab w:val="left" w:pos="1920"/>
              <w:tab w:val="right" w:leader="dot" w:pos="8920"/>
            </w:tabs>
            <w:rPr>
              <w:rFonts w:asciiTheme="minorHAnsi" w:eastAsiaTheme="minorEastAsia" w:hAnsiTheme="minorHAnsi"/>
              <w:noProof/>
              <w:kern w:val="2"/>
              <w:sz w:val="24"/>
              <w:szCs w:val="24"/>
              <w:lang w:val="en-GB" w:eastAsia="en-GB"/>
              <w14:ligatures w14:val="standardContextual"/>
            </w:rPr>
          </w:pPr>
          <w:hyperlink w:anchor="_Toc195132952" w:history="1">
            <w:r w:rsidR="00D030FE" w:rsidRPr="0065295D">
              <w:rPr>
                <w:rStyle w:val="Hipervnculo"/>
                <w:noProof/>
              </w:rPr>
              <w:t>9.2.4</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Aplicación a la estimación de cosechas</w:t>
            </w:r>
            <w:r w:rsidR="00D030FE">
              <w:rPr>
                <w:noProof/>
                <w:webHidden/>
              </w:rPr>
              <w:tab/>
            </w:r>
            <w:r w:rsidR="00D030FE">
              <w:rPr>
                <w:noProof/>
                <w:webHidden/>
              </w:rPr>
              <w:fldChar w:fldCharType="begin"/>
            </w:r>
            <w:r w:rsidR="00D030FE">
              <w:rPr>
                <w:noProof/>
                <w:webHidden/>
              </w:rPr>
              <w:instrText xml:space="preserve"> PAGEREF _Toc195132952 \h </w:instrText>
            </w:r>
            <w:r w:rsidR="00D030FE">
              <w:rPr>
                <w:noProof/>
                <w:webHidden/>
              </w:rPr>
            </w:r>
            <w:r w:rsidR="00D030FE">
              <w:rPr>
                <w:noProof/>
                <w:webHidden/>
              </w:rPr>
              <w:fldChar w:fldCharType="separate"/>
            </w:r>
            <w:r w:rsidR="00D030FE">
              <w:rPr>
                <w:noProof/>
                <w:webHidden/>
              </w:rPr>
              <w:t>90</w:t>
            </w:r>
            <w:r w:rsidR="00D030FE">
              <w:rPr>
                <w:noProof/>
                <w:webHidden/>
              </w:rPr>
              <w:fldChar w:fldCharType="end"/>
            </w:r>
          </w:hyperlink>
        </w:p>
        <w:p w14:paraId="0E44ABBC" w14:textId="556A0F5C" w:rsidR="00D030FE" w:rsidRDefault="00B04D54">
          <w:pPr>
            <w:pStyle w:val="TDC3"/>
            <w:tabs>
              <w:tab w:val="left" w:pos="1920"/>
              <w:tab w:val="right" w:leader="dot" w:pos="8920"/>
            </w:tabs>
            <w:rPr>
              <w:rFonts w:asciiTheme="minorHAnsi" w:eastAsiaTheme="minorEastAsia" w:hAnsiTheme="minorHAnsi"/>
              <w:noProof/>
              <w:kern w:val="2"/>
              <w:sz w:val="24"/>
              <w:szCs w:val="24"/>
              <w:lang w:val="en-GB" w:eastAsia="en-GB"/>
              <w14:ligatures w14:val="standardContextual"/>
            </w:rPr>
          </w:pPr>
          <w:hyperlink w:anchor="_Toc195132953" w:history="1">
            <w:r w:rsidR="00D030FE" w:rsidRPr="0065295D">
              <w:rPr>
                <w:rStyle w:val="Hipervnculo"/>
                <w:noProof/>
              </w:rPr>
              <w:t>9.2.5</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Fenotipado de variedades</w:t>
            </w:r>
            <w:r w:rsidR="00D030FE">
              <w:rPr>
                <w:noProof/>
                <w:webHidden/>
              </w:rPr>
              <w:tab/>
            </w:r>
            <w:r w:rsidR="00D030FE">
              <w:rPr>
                <w:noProof/>
                <w:webHidden/>
              </w:rPr>
              <w:fldChar w:fldCharType="begin"/>
            </w:r>
            <w:r w:rsidR="00D030FE">
              <w:rPr>
                <w:noProof/>
                <w:webHidden/>
              </w:rPr>
              <w:instrText xml:space="preserve"> PAGEREF _Toc195132953 \h </w:instrText>
            </w:r>
            <w:r w:rsidR="00D030FE">
              <w:rPr>
                <w:noProof/>
                <w:webHidden/>
              </w:rPr>
            </w:r>
            <w:r w:rsidR="00D030FE">
              <w:rPr>
                <w:noProof/>
                <w:webHidden/>
              </w:rPr>
              <w:fldChar w:fldCharType="separate"/>
            </w:r>
            <w:r w:rsidR="00D030FE">
              <w:rPr>
                <w:noProof/>
                <w:webHidden/>
              </w:rPr>
              <w:t>91</w:t>
            </w:r>
            <w:r w:rsidR="00D030FE">
              <w:rPr>
                <w:noProof/>
                <w:webHidden/>
              </w:rPr>
              <w:fldChar w:fldCharType="end"/>
            </w:r>
          </w:hyperlink>
        </w:p>
        <w:p w14:paraId="7B7D0836" w14:textId="7E9FAF45" w:rsidR="00D030FE" w:rsidRDefault="00B04D54">
          <w:pPr>
            <w:pStyle w:val="TDC3"/>
            <w:tabs>
              <w:tab w:val="left" w:pos="1920"/>
              <w:tab w:val="right" w:leader="dot" w:pos="8920"/>
            </w:tabs>
            <w:rPr>
              <w:rFonts w:asciiTheme="minorHAnsi" w:eastAsiaTheme="minorEastAsia" w:hAnsiTheme="minorHAnsi"/>
              <w:noProof/>
              <w:kern w:val="2"/>
              <w:sz w:val="24"/>
              <w:szCs w:val="24"/>
              <w:lang w:val="en-GB" w:eastAsia="en-GB"/>
              <w14:ligatures w14:val="standardContextual"/>
            </w:rPr>
          </w:pPr>
          <w:hyperlink w:anchor="_Toc195132954" w:history="1">
            <w:r w:rsidR="00D030FE" w:rsidRPr="0065295D">
              <w:rPr>
                <w:rStyle w:val="Hipervnculo"/>
                <w:noProof/>
              </w:rPr>
              <w:t>9.2.6</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Aplicación a la realización de registros plantaciones permanentes</w:t>
            </w:r>
            <w:r w:rsidR="00D030FE">
              <w:rPr>
                <w:noProof/>
                <w:webHidden/>
              </w:rPr>
              <w:tab/>
            </w:r>
            <w:r w:rsidR="00D030FE">
              <w:rPr>
                <w:noProof/>
                <w:webHidden/>
              </w:rPr>
              <w:fldChar w:fldCharType="begin"/>
            </w:r>
            <w:r w:rsidR="00D030FE">
              <w:rPr>
                <w:noProof/>
                <w:webHidden/>
              </w:rPr>
              <w:instrText xml:space="preserve"> PAGEREF _Toc195132954 \h </w:instrText>
            </w:r>
            <w:r w:rsidR="00D030FE">
              <w:rPr>
                <w:noProof/>
                <w:webHidden/>
              </w:rPr>
            </w:r>
            <w:r w:rsidR="00D030FE">
              <w:rPr>
                <w:noProof/>
                <w:webHidden/>
              </w:rPr>
              <w:fldChar w:fldCharType="separate"/>
            </w:r>
            <w:r w:rsidR="00D030FE">
              <w:rPr>
                <w:noProof/>
                <w:webHidden/>
              </w:rPr>
              <w:t>91</w:t>
            </w:r>
            <w:r w:rsidR="00D030FE">
              <w:rPr>
                <w:noProof/>
                <w:webHidden/>
              </w:rPr>
              <w:fldChar w:fldCharType="end"/>
            </w:r>
          </w:hyperlink>
        </w:p>
        <w:p w14:paraId="06B0F34F" w14:textId="4CE936AB" w:rsidR="00D030FE" w:rsidRDefault="00B04D54">
          <w:pPr>
            <w:pStyle w:val="TDC3"/>
            <w:tabs>
              <w:tab w:val="left" w:pos="1920"/>
              <w:tab w:val="right" w:leader="dot" w:pos="8920"/>
            </w:tabs>
            <w:rPr>
              <w:rFonts w:asciiTheme="minorHAnsi" w:eastAsiaTheme="minorEastAsia" w:hAnsiTheme="minorHAnsi"/>
              <w:noProof/>
              <w:kern w:val="2"/>
              <w:sz w:val="24"/>
              <w:szCs w:val="24"/>
              <w:lang w:val="en-GB" w:eastAsia="en-GB"/>
              <w14:ligatures w14:val="standardContextual"/>
            </w:rPr>
          </w:pPr>
          <w:hyperlink w:anchor="_Toc195132955" w:history="1">
            <w:r w:rsidR="00D030FE" w:rsidRPr="0065295D">
              <w:rPr>
                <w:rStyle w:val="Hipervnculo"/>
                <w:noProof/>
              </w:rPr>
              <w:t>9.2.7</w:t>
            </w:r>
            <w:r w:rsidR="00D030FE">
              <w:rPr>
                <w:rFonts w:asciiTheme="minorHAnsi" w:eastAsiaTheme="minorEastAsia" w:hAnsiTheme="minorHAnsi"/>
                <w:noProof/>
                <w:kern w:val="2"/>
                <w:sz w:val="24"/>
                <w:szCs w:val="24"/>
                <w:lang w:val="en-GB" w:eastAsia="en-GB"/>
                <w14:ligatures w14:val="standardContextual"/>
              </w:rPr>
              <w:tab/>
            </w:r>
            <w:r w:rsidR="00D030FE" w:rsidRPr="0065295D">
              <w:rPr>
                <w:rStyle w:val="Hipervnculo"/>
                <w:noProof/>
              </w:rPr>
              <w:t>Aplicación al control de las ayudas de la Política Agraria Comunitaria.</w:t>
            </w:r>
            <w:r w:rsidR="00D030FE">
              <w:rPr>
                <w:noProof/>
                <w:webHidden/>
              </w:rPr>
              <w:tab/>
            </w:r>
            <w:r w:rsidR="00D030FE">
              <w:rPr>
                <w:noProof/>
                <w:webHidden/>
              </w:rPr>
              <w:fldChar w:fldCharType="begin"/>
            </w:r>
            <w:r w:rsidR="00D030FE">
              <w:rPr>
                <w:noProof/>
                <w:webHidden/>
              </w:rPr>
              <w:instrText xml:space="preserve"> PAGEREF _Toc195132955 \h </w:instrText>
            </w:r>
            <w:r w:rsidR="00D030FE">
              <w:rPr>
                <w:noProof/>
                <w:webHidden/>
              </w:rPr>
            </w:r>
            <w:r w:rsidR="00D030FE">
              <w:rPr>
                <w:noProof/>
                <w:webHidden/>
              </w:rPr>
              <w:fldChar w:fldCharType="separate"/>
            </w:r>
            <w:r w:rsidR="00D030FE">
              <w:rPr>
                <w:noProof/>
                <w:webHidden/>
              </w:rPr>
              <w:t>92</w:t>
            </w:r>
            <w:r w:rsidR="00D030FE">
              <w:rPr>
                <w:noProof/>
                <w:webHidden/>
              </w:rPr>
              <w:fldChar w:fldCharType="end"/>
            </w:r>
          </w:hyperlink>
        </w:p>
        <w:p w14:paraId="54085134" w14:textId="4D72E28F" w:rsidR="003962D3" w:rsidRDefault="003962D3">
          <w:r>
            <w:rPr>
              <w:b/>
              <w:bCs/>
              <w:noProof/>
            </w:rPr>
            <w:fldChar w:fldCharType="end"/>
          </w:r>
        </w:p>
      </w:sdtContent>
    </w:sdt>
    <w:p w14:paraId="24847F57" w14:textId="77777777" w:rsidR="00584F5C" w:rsidRPr="003A5937" w:rsidRDefault="00584F5C" w:rsidP="003A5937">
      <w:pPr>
        <w:ind w:firstLine="0"/>
        <w:rPr>
          <w:sz w:val="20"/>
          <w:szCs w:val="24"/>
        </w:rPr>
      </w:pPr>
    </w:p>
    <w:p w14:paraId="486A728F" w14:textId="0FE61937" w:rsidR="004D36BA" w:rsidRPr="004D36BA" w:rsidRDefault="004D36BA" w:rsidP="004D36BA">
      <w:pPr>
        <w:spacing w:before="0" w:after="200"/>
        <w:ind w:firstLine="0"/>
        <w:jc w:val="left"/>
        <w:rPr>
          <w:sz w:val="28"/>
          <w:szCs w:val="36"/>
        </w:rPr>
      </w:pPr>
      <w:r>
        <w:rPr>
          <w:sz w:val="28"/>
          <w:szCs w:val="36"/>
        </w:rPr>
        <w:br w:type="page"/>
      </w:r>
    </w:p>
    <w:p w14:paraId="4C1DD4E8" w14:textId="77777777" w:rsidR="002F1535" w:rsidRDefault="002F1535" w:rsidP="00B53E40">
      <w:pPr>
        <w:pStyle w:val="Ttulo3"/>
      </w:pPr>
      <w:bookmarkStart w:id="0" w:name="_Toc195132947"/>
      <w:r>
        <w:lastRenderedPageBreak/>
        <w:t>Cartografía topográfica</w:t>
      </w:r>
      <w:bookmarkEnd w:id="0"/>
    </w:p>
    <w:p w14:paraId="2F7D9888" w14:textId="77777777" w:rsidR="002F1535" w:rsidRPr="00E66121" w:rsidRDefault="002F1535" w:rsidP="002F1535">
      <w:r>
        <w:t xml:space="preserve">Es una cartografía tridimensional obtenida mediante fotogrametría aérea en restituidores fotogramétricos. Aparatos que permiten la visualización estereoscópica de los pares de imágenes y la digitalización de objetos en tres dimensiones. Hoy en día solo se utilizan restituidores digitales, que utilizan la pantalla del ordenador, equipada con elementos que permitan la visión </w:t>
      </w:r>
      <w:proofErr w:type="gramStart"/>
      <w:r>
        <w:t>estereoscópica ,</w:t>
      </w:r>
      <w:proofErr w:type="gramEnd"/>
      <w:r>
        <w:t xml:space="preserve"> como elemento de visualización y ratones o elementos similares para la digitalización de los objetos. Estos restituidores utilizan como información de entrada las imágenes aéreas y las coordenadas y orientaciones de los foto-centros obtenidas de la </w:t>
      </w:r>
      <w:proofErr w:type="spellStart"/>
      <w:r>
        <w:t>aerotriangulación</w:t>
      </w:r>
      <w:proofErr w:type="spellEnd"/>
      <w:r>
        <w:t>.</w:t>
      </w:r>
    </w:p>
    <w:p w14:paraId="0051617E" w14:textId="2DBC9AD7" w:rsidR="002F1535" w:rsidRPr="0064491B" w:rsidRDefault="00995AD8" w:rsidP="002F1535">
      <w:r>
        <w:t>E</w:t>
      </w:r>
      <w:r w:rsidR="002F1535">
        <w:t xml:space="preserve">xiste cartografía topográfica procedente de las series oficiales del IGN (Mapa Topográfico Nacional 1:25.000, y sus derivados), así como </w:t>
      </w:r>
      <w:r>
        <w:t>m</w:t>
      </w:r>
      <w:r w:rsidR="002F1535">
        <w:t>apa</w:t>
      </w:r>
      <w:r>
        <w:t>s</w:t>
      </w:r>
      <w:r w:rsidR="002F1535">
        <w:t xml:space="preserve"> </w:t>
      </w:r>
      <w:r>
        <w:t>t</w:t>
      </w:r>
      <w:r w:rsidR="002F1535">
        <w:t>opográfico</w:t>
      </w:r>
      <w:r>
        <w:t xml:space="preserve">s regionales a escalas </w:t>
      </w:r>
      <w:r w:rsidR="002F1535">
        <w:t>1.5</w:t>
      </w:r>
      <w:r>
        <w:t>.</w:t>
      </w:r>
      <w:r w:rsidR="002F1535">
        <w:t>000</w:t>
      </w:r>
      <w:r>
        <w:t>, si bien estas series dependen de los gobiernos autonómicos y a ves su actualización no es frecuente</w:t>
      </w:r>
      <w:r w:rsidR="002F1535">
        <w:t>.</w:t>
      </w:r>
    </w:p>
    <w:p w14:paraId="4D15C835" w14:textId="77777777" w:rsidR="002F1535" w:rsidRDefault="002F1535" w:rsidP="009B5177">
      <w:pPr>
        <w:pStyle w:val="Ttulo2"/>
      </w:pPr>
      <w:bookmarkStart w:id="1" w:name="_Toc195132948"/>
      <w:r>
        <w:t>Teledetección</w:t>
      </w:r>
      <w:bookmarkEnd w:id="1"/>
    </w:p>
    <w:p w14:paraId="57AE8440" w14:textId="77777777" w:rsidR="002F1535" w:rsidRDefault="002F1535" w:rsidP="002F1535">
      <w:r>
        <w:t>En nuestro ámbito se entiende por teledetección el proceso de estudio y medida de las características de la superficie terrestre sin que exista contacto físico, midiendo las perturbaciones electromagnéticas que el objeto provoca en su entorno. Según esta definición la fotogrametría sería una disciplina que pertenece al ámbito de la teledetección, aunque como hemos visto anteriormente, la diferencia entre ambas radica en el tipo de información que buscamos.</w:t>
      </w:r>
    </w:p>
    <w:p w14:paraId="5D148229" w14:textId="77777777" w:rsidR="002F1535" w:rsidRDefault="002F1535" w:rsidP="002F1535">
      <w:r>
        <w:t>Es importante entender desde el principio los elementos que participan en la teledetección:</w:t>
      </w:r>
    </w:p>
    <w:p w14:paraId="76D242D9" w14:textId="77777777" w:rsidR="002F1535" w:rsidRDefault="002F1535" w:rsidP="005E785B">
      <w:pPr>
        <w:pStyle w:val="Prrafodelista"/>
        <w:numPr>
          <w:ilvl w:val="0"/>
          <w:numId w:val="9"/>
        </w:numPr>
        <w:ind w:left="426"/>
      </w:pPr>
      <w:r w:rsidRPr="001B3F69">
        <w:rPr>
          <w:b/>
        </w:rPr>
        <w:t>Fuente de radiación</w:t>
      </w:r>
      <w:r>
        <w:t xml:space="preserve">. Puede ser de origen natural (Sol) o artificial (Radar). La radiación emitida por dicha fuente llega al terreno y sufre una perturbación causada por los elementos de este, siendo esta perturbación el objeto de estudio de la teledetección. Los propios objetos pueden ser también emisores ellos mismos de radiación de diferente longitud de onda en función de su temperatura. </w:t>
      </w:r>
    </w:p>
    <w:p w14:paraId="7B5B6482" w14:textId="77777777" w:rsidR="002F1535" w:rsidRDefault="002F1535" w:rsidP="005E785B">
      <w:pPr>
        <w:pStyle w:val="Prrafodelista"/>
        <w:numPr>
          <w:ilvl w:val="0"/>
          <w:numId w:val="9"/>
        </w:numPr>
        <w:ind w:left="426"/>
      </w:pPr>
      <w:r w:rsidRPr="001B3F69">
        <w:rPr>
          <w:b/>
        </w:rPr>
        <w:t>Elementos sobre la superficie terrestre</w:t>
      </w:r>
      <w:r>
        <w:t xml:space="preserve">: Interactúan con la radiación, o la emiten. Generalmente son el objeto de nuestro estudio en el ámbito agronómico. Ante una radiación incidente tres fenómenos pueden ocurrir: </w:t>
      </w:r>
      <w:r w:rsidRPr="001B3F69">
        <w:rPr>
          <w:b/>
        </w:rPr>
        <w:t>Absorción</w:t>
      </w:r>
      <w:r>
        <w:t xml:space="preserve">, el objeto toma la energía de la radiación; </w:t>
      </w:r>
      <w:r w:rsidRPr="001B3F69">
        <w:rPr>
          <w:b/>
        </w:rPr>
        <w:t>Transmisión</w:t>
      </w:r>
      <w:r>
        <w:t xml:space="preserve">, la radiación atraviesa el objeto y continúa su camino; </w:t>
      </w:r>
      <w:r w:rsidRPr="001B3F69">
        <w:rPr>
          <w:b/>
        </w:rPr>
        <w:t>Reflexión</w:t>
      </w:r>
      <w:r>
        <w:t xml:space="preserve">, la radiación «rebota» en el objeto y vuelve al espacio. El comportamiento de los objetos varía en función de la longitud de onda de la radiación incidente. Por </w:t>
      </w:r>
      <w:proofErr w:type="gramStart"/>
      <w:r>
        <w:t>ejemplo</w:t>
      </w:r>
      <w:proofErr w:type="gramEnd"/>
      <w:r>
        <w:t xml:space="preserve"> en la vegetación sana en el infrarrojo cercano predomina la reflexión y en el rojo la absorción (fotosíntesis). Los sensores de teledetección miden la radiación reflejada por el objeto.</w:t>
      </w:r>
    </w:p>
    <w:p w14:paraId="7C2BBBCB" w14:textId="77777777" w:rsidR="002F1535" w:rsidRPr="00D6077F" w:rsidRDefault="002F1535" w:rsidP="00D6077F">
      <w:pPr>
        <w:pStyle w:val="Prrafodelista"/>
        <w:numPr>
          <w:ilvl w:val="0"/>
          <w:numId w:val="9"/>
        </w:numPr>
        <w:ind w:left="426"/>
        <w:rPr>
          <w:bCs/>
        </w:rPr>
      </w:pPr>
      <w:r w:rsidRPr="00D6077F">
        <w:rPr>
          <w:b/>
        </w:rPr>
        <w:t>Atmosfera</w:t>
      </w:r>
      <w:r w:rsidRPr="00D6077F">
        <w:rPr>
          <w:bCs/>
        </w:rPr>
        <w:t>: Por ella se desplaza la radiación, tanto desde la fuente hasta el objeto como desde el objeto hasta el receptor. La atmósfera también interactúa con la radiación, introduciendo igualmente perturbaciones en ella. Generalmente se realizan correcciones atmosféricas para eliminar sus efectos en la observación de la superficie. Sin embargo, puede ser objeto de análisis detallado cuando la teledetección se emplea para estudios de carácter meteorológico.</w:t>
      </w:r>
    </w:p>
    <w:p w14:paraId="694CC817" w14:textId="77777777" w:rsidR="00601571" w:rsidRPr="00D6077F" w:rsidRDefault="002F1535" w:rsidP="00D6077F">
      <w:pPr>
        <w:pStyle w:val="Prrafodelista"/>
        <w:numPr>
          <w:ilvl w:val="0"/>
          <w:numId w:val="9"/>
        </w:numPr>
        <w:ind w:left="426"/>
        <w:rPr>
          <w:bCs/>
        </w:rPr>
      </w:pPr>
      <w:r w:rsidRPr="00D6077F">
        <w:rPr>
          <w:bCs/>
        </w:rPr>
        <w:t>Un receptor (</w:t>
      </w:r>
      <w:r w:rsidRPr="00C4106D">
        <w:rPr>
          <w:b/>
        </w:rPr>
        <w:t>sensor</w:t>
      </w:r>
      <w:r w:rsidRPr="00D6077F">
        <w:rPr>
          <w:bCs/>
        </w:rPr>
        <w:t xml:space="preserve">) que recoge la radiación una vez esta ha sido perturbada o emitida por los objetos. El receptor va a generar como producto final una imagen, en cuyas celdas o píxeles se va a contener un valor que indica la intensidad de la radiación. Estos valores son valores enteros que indican el nivel de dicha radiación dentro de una escala definida (habitualmente valores entre 1 y 255 o entre 1 y 1024), y se conocen dentro del ámbito de la teledetección como Niveles Digitales. Los sensores se construyen siendo sensibles a estrechas bandas del espectro electromagnético. El diseño del sensor tiene en cuenta el comportamiento de los objetos ante la radiación, así si queremos estudiar la vegetación necesitaremos sensores sensibles en el infrarrojo y en el rojo. Si estudiamos la atmosfera, buscaremos otras bandas en las que la atmósfera tenga un comportamiento definido y que merezca nuestro estudio. </w:t>
      </w:r>
    </w:p>
    <w:p w14:paraId="48D6FBF5" w14:textId="69A8F8D1" w:rsidR="00476FDD" w:rsidRPr="00D6077F" w:rsidRDefault="00601571" w:rsidP="00D6077F">
      <w:pPr>
        <w:pStyle w:val="Prrafodelista"/>
        <w:numPr>
          <w:ilvl w:val="0"/>
          <w:numId w:val="9"/>
        </w:numPr>
        <w:ind w:left="426"/>
        <w:rPr>
          <w:bCs/>
        </w:rPr>
      </w:pPr>
      <w:r w:rsidRPr="00C4106D">
        <w:rPr>
          <w:b/>
        </w:rPr>
        <w:t>Plataforma</w:t>
      </w:r>
      <w:r w:rsidR="00476FDD" w:rsidRPr="00D6077F">
        <w:rPr>
          <w:bCs/>
        </w:rPr>
        <w:t>,</w:t>
      </w:r>
      <w:r w:rsidRPr="00D6077F">
        <w:rPr>
          <w:bCs/>
        </w:rPr>
        <w:t xml:space="preserve"> sobre la que se instala el sensor (que en este contexto se denomina carga de pago)</w:t>
      </w:r>
      <w:r w:rsidR="00476FDD" w:rsidRPr="00D6077F">
        <w:rPr>
          <w:bCs/>
        </w:rPr>
        <w:t xml:space="preserve"> que va desde sistemas cercanos al suelo hasta satélites en órbita. La elección de una u otra depende de factores como el nivel de detalle requerido, la frecuencia de observación, la extensión del área a cubrir </w:t>
      </w:r>
      <w:r w:rsidR="00476FDD" w:rsidRPr="00D6077F">
        <w:rPr>
          <w:bCs/>
        </w:rPr>
        <w:lastRenderedPageBreak/>
        <w:t>y los recursos disponibles. Cada plataforma tiene sus ventajas y limitaciones en cuanto a resolución espacial, temporal, coste operativo, logística y escalabilidad. A continuación, se enumeran las principales plataformas utilizadas actualmente para captación remota de datos, desde las más próximas al terreno hasta las más distantes:</w:t>
      </w:r>
    </w:p>
    <w:p w14:paraId="7A8CC4C9" w14:textId="47EFAA21" w:rsidR="00476FDD" w:rsidRPr="00476FDD" w:rsidRDefault="00476FDD" w:rsidP="00601571">
      <w:pPr>
        <w:pStyle w:val="Prrafodelista"/>
        <w:numPr>
          <w:ilvl w:val="0"/>
          <w:numId w:val="9"/>
        </w:numPr>
      </w:pPr>
      <w:r w:rsidRPr="000139B3">
        <w:rPr>
          <w:b/>
          <w:bCs/>
        </w:rPr>
        <w:t>Drones de ala fija</w:t>
      </w:r>
      <w:r w:rsidRPr="00476FDD">
        <w:t>:</w:t>
      </w:r>
      <w:r w:rsidR="00601571">
        <w:t xml:space="preserve"> </w:t>
      </w:r>
      <w:r w:rsidRPr="00476FDD">
        <w:t>Son vehículos no tripulados con forma de avión que ofrecen gran autonomía de vuelo y cobertura de amplias superficies. Son ideales para monitorear fincas grandes o realizar vuelos cartográficos de precisión. Su principal ventaja es la eficiencia energética y el alcance, pero requieren mayor espacio para el despegue y aterrizaje, y su maniobrabilidad es limitada frente a zonas irregulares o con obstáculos.</w:t>
      </w:r>
    </w:p>
    <w:p w14:paraId="05664A9C" w14:textId="4056854D" w:rsidR="00476FDD" w:rsidRDefault="00476FDD" w:rsidP="00601571">
      <w:pPr>
        <w:pStyle w:val="Prrafodelista"/>
        <w:numPr>
          <w:ilvl w:val="0"/>
          <w:numId w:val="9"/>
        </w:numPr>
      </w:pPr>
      <w:r w:rsidRPr="000139B3">
        <w:rPr>
          <w:b/>
          <w:bCs/>
        </w:rPr>
        <w:t xml:space="preserve">Drones </w:t>
      </w:r>
      <w:proofErr w:type="spellStart"/>
      <w:r w:rsidRPr="000139B3">
        <w:rPr>
          <w:b/>
          <w:bCs/>
        </w:rPr>
        <w:t>multirrotor</w:t>
      </w:r>
      <w:proofErr w:type="spellEnd"/>
      <w:r w:rsidRPr="00476FDD">
        <w:t xml:space="preserve"> (rotatoria):</w:t>
      </w:r>
      <w:r w:rsidR="00601571">
        <w:t xml:space="preserve"> </w:t>
      </w:r>
      <w:r w:rsidRPr="00476FDD">
        <w:t>Ofrecen gran maniobrabilidad y estabilidad, ideales para vuelos a baja altura y en espacios reducidos. Son perfectos para estudios detallados y levantamientos localizados, como conteo de plantas, análisis de vigor o inspección de infraestructuras agrícolas. Su limitación principal es la autonomía de vuelo, generalmente inferior a 30 minutos, lo que reduce su capacidad para cubrir grandes extensiones.</w:t>
      </w:r>
      <w:r w:rsidR="000139B3">
        <w:t xml:space="preserve"> Últimamente se están desarrollando versiones híbridas de drones </w:t>
      </w:r>
      <w:proofErr w:type="spellStart"/>
      <w:r w:rsidR="000139B3">
        <w:t>multi</w:t>
      </w:r>
      <w:r w:rsidR="00BC7B8F">
        <w:t>rrotor</w:t>
      </w:r>
      <w:proofErr w:type="spellEnd"/>
      <w:r w:rsidR="00BC7B8F">
        <w:t xml:space="preserve"> combinados con ala fija, que despegan y aterrizan en </w:t>
      </w:r>
      <w:proofErr w:type="gramStart"/>
      <w:r w:rsidR="00BC7B8F">
        <w:t>vertical</w:t>
      </w:r>
      <w:proofErr w:type="gramEnd"/>
      <w:r w:rsidR="00BC7B8F">
        <w:t xml:space="preserve"> pero en vuelo de crucero usan la sustentación que les proporcionan las alas.</w:t>
      </w:r>
      <w:r w:rsidR="00D6077F">
        <w:t xml:space="preserve"> Esta tipología se denomina Drones VTOL (Vertical </w:t>
      </w:r>
      <w:proofErr w:type="spellStart"/>
      <w:r w:rsidR="00D6077F">
        <w:t>Take</w:t>
      </w:r>
      <w:proofErr w:type="spellEnd"/>
      <w:r w:rsidR="00D6077F">
        <w:t xml:space="preserve"> off and </w:t>
      </w:r>
      <w:proofErr w:type="spellStart"/>
      <w:r w:rsidR="00D6077F">
        <w:t>Landing</w:t>
      </w:r>
      <w:proofErr w:type="spellEnd"/>
      <w:r w:rsidR="00D6077F">
        <w:t>)</w:t>
      </w:r>
    </w:p>
    <w:p w14:paraId="7423B323" w14:textId="7DF47832" w:rsidR="007B21A5" w:rsidRDefault="007B21A5" w:rsidP="007B21A5">
      <w:pPr>
        <w:pStyle w:val="Imagen"/>
      </w:pPr>
      <w:r>
        <w:drawing>
          <wp:inline distT="0" distB="0" distL="0" distR="0" wp14:anchorId="33E9C9E9" wp14:editId="63CE6680">
            <wp:extent cx="3064933" cy="1903228"/>
            <wp:effectExtent l="0" t="0" r="2540" b="1905"/>
            <wp:docPr id="1473852839" name="Picture 7" descr="A white drone with black propell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52839" name="Picture 7" descr="A white drone with black propeller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650" b="21253"/>
                    <a:stretch/>
                  </pic:blipFill>
                  <pic:spPr bwMode="auto">
                    <a:xfrm>
                      <a:off x="0" y="0"/>
                      <a:ext cx="3070777" cy="1906857"/>
                    </a:xfrm>
                    <a:prstGeom prst="rect">
                      <a:avLst/>
                    </a:prstGeom>
                    <a:noFill/>
                    <a:ln>
                      <a:noFill/>
                    </a:ln>
                    <a:extLst>
                      <a:ext uri="{53640926-AAD7-44D8-BBD7-CCE9431645EC}">
                        <a14:shadowObscured xmlns:a14="http://schemas.microsoft.com/office/drawing/2010/main"/>
                      </a:ext>
                    </a:extLst>
                  </pic:spPr>
                </pic:pic>
              </a:graphicData>
            </a:graphic>
          </wp:inline>
        </w:drawing>
      </w:r>
    </w:p>
    <w:p w14:paraId="6621F80C" w14:textId="141E89B3" w:rsidR="007B21A5" w:rsidRPr="00476FDD" w:rsidRDefault="007B21A5" w:rsidP="007B21A5">
      <w:pPr>
        <w:pStyle w:val="Pie"/>
      </w:pPr>
      <w:proofErr w:type="spellStart"/>
      <w:r>
        <w:t>Drone</w:t>
      </w:r>
      <w:proofErr w:type="spellEnd"/>
      <w:r>
        <w:t xml:space="preserve"> VTOL </w:t>
      </w:r>
      <w:proofErr w:type="spellStart"/>
      <w:r>
        <w:t>Airmobi</w:t>
      </w:r>
      <w:proofErr w:type="spellEnd"/>
    </w:p>
    <w:p w14:paraId="4048F240" w14:textId="777CBDF0" w:rsidR="00476FDD" w:rsidRPr="00476FDD" w:rsidRDefault="00476FDD" w:rsidP="00601571">
      <w:pPr>
        <w:pStyle w:val="Prrafodelista"/>
        <w:numPr>
          <w:ilvl w:val="0"/>
          <w:numId w:val="9"/>
        </w:numPr>
      </w:pPr>
      <w:r w:rsidRPr="000139B3">
        <w:rPr>
          <w:b/>
          <w:bCs/>
        </w:rPr>
        <w:t>Aviones tripulados</w:t>
      </w:r>
      <w:r w:rsidRPr="00476FDD">
        <w:t>:</w:t>
      </w:r>
      <w:r w:rsidR="00601571">
        <w:t xml:space="preserve"> </w:t>
      </w:r>
      <w:r w:rsidRPr="00476FDD">
        <w:t xml:space="preserve">Se utilizan para captación aérea a gran escala con sensores de alta resolución, incluyendo cámaras multiespectrales, </w:t>
      </w:r>
      <w:proofErr w:type="spellStart"/>
      <w:r w:rsidRPr="00476FDD">
        <w:t>hiperespectrales</w:t>
      </w:r>
      <w:proofErr w:type="spellEnd"/>
      <w:r w:rsidRPr="00476FDD">
        <w:t xml:space="preserve"> y </w:t>
      </w:r>
      <w:proofErr w:type="spellStart"/>
      <w:r w:rsidRPr="00476FDD">
        <w:t>LiDAR</w:t>
      </w:r>
      <w:proofErr w:type="spellEnd"/>
      <w:r w:rsidRPr="00476FDD">
        <w:t>. Ofrecen una buena combinación entre resolución y cobertura, y permiten vuelos personalizados bajo demanda. Sin embargo, presentan costes operativos elevados, mayor complejidad logística y requieren permisos de vuelo, lo que los hace menos accesibles para usos frecuentes.</w:t>
      </w:r>
    </w:p>
    <w:p w14:paraId="49826834" w14:textId="28AA94E0" w:rsidR="00476FDD" w:rsidRDefault="00476FDD" w:rsidP="00601571">
      <w:pPr>
        <w:pStyle w:val="Prrafodelista"/>
        <w:numPr>
          <w:ilvl w:val="0"/>
          <w:numId w:val="9"/>
        </w:numPr>
        <w:rPr>
          <w:rFonts w:eastAsia="Times New Roman" w:cs="Times New Roman"/>
          <w:szCs w:val="18"/>
          <w:lang w:eastAsia="en-GB"/>
        </w:rPr>
      </w:pPr>
      <w:r w:rsidRPr="000139B3">
        <w:rPr>
          <w:b/>
          <w:bCs/>
          <w:szCs w:val="18"/>
        </w:rPr>
        <w:t xml:space="preserve">HAPS </w:t>
      </w:r>
      <w:r w:rsidRPr="00601571">
        <w:rPr>
          <w:szCs w:val="18"/>
        </w:rPr>
        <w:t xml:space="preserve">(High </w:t>
      </w:r>
      <w:proofErr w:type="spellStart"/>
      <w:r w:rsidRPr="00601571">
        <w:rPr>
          <w:szCs w:val="18"/>
        </w:rPr>
        <w:t>Altitude</w:t>
      </w:r>
      <w:proofErr w:type="spellEnd"/>
      <w:r w:rsidRPr="00601571">
        <w:rPr>
          <w:szCs w:val="18"/>
        </w:rPr>
        <w:t xml:space="preserve"> Pseudo-</w:t>
      </w:r>
      <w:proofErr w:type="spellStart"/>
      <w:r w:rsidRPr="00601571">
        <w:rPr>
          <w:szCs w:val="18"/>
        </w:rPr>
        <w:t>Satellites</w:t>
      </w:r>
      <w:proofErr w:type="spellEnd"/>
      <w:r w:rsidRPr="00601571">
        <w:rPr>
          <w:szCs w:val="18"/>
        </w:rPr>
        <w:t>):</w:t>
      </w:r>
      <w:r w:rsidR="00601571" w:rsidRPr="00601571">
        <w:rPr>
          <w:szCs w:val="18"/>
        </w:rPr>
        <w:t xml:space="preserve"> </w:t>
      </w:r>
      <w:r w:rsidRPr="00601571">
        <w:rPr>
          <w:szCs w:val="18"/>
        </w:rPr>
        <w:t xml:space="preserve">Son plataformas que operan en la estratósfera (por encima de 20 km), como globos, planeadores solares o drones de gran altitud. Combinan ventajas de los satélites (gran cobertura) con la flexibilidad de los sistemas atmosféricos. Pueden permanecer días o semanas en el aire, capturando datos de forma continua. Aunque aún están en fase de desarrollo o uso limitado, representan </w:t>
      </w:r>
      <w:r w:rsidRPr="00601571">
        <w:rPr>
          <w:rFonts w:eastAsia="Times New Roman" w:cs="Times New Roman"/>
          <w:szCs w:val="18"/>
          <w:lang w:eastAsia="en-GB"/>
        </w:rPr>
        <w:t xml:space="preserve">una solución prometedora. Sus principales desafíos son el </w:t>
      </w:r>
      <w:r w:rsidRPr="00601571">
        <w:rPr>
          <w:rFonts w:eastAsia="Times New Roman" w:cs="Times New Roman"/>
          <w:bCs/>
          <w:szCs w:val="18"/>
          <w:lang w:eastAsia="en-GB"/>
        </w:rPr>
        <w:t>alto coste tecnológico</w:t>
      </w:r>
      <w:r w:rsidRPr="00601571">
        <w:rPr>
          <w:rFonts w:eastAsia="Times New Roman" w:cs="Times New Roman"/>
          <w:szCs w:val="18"/>
          <w:lang w:eastAsia="en-GB"/>
        </w:rPr>
        <w:t xml:space="preserve"> y la </w:t>
      </w:r>
      <w:r w:rsidRPr="00601571">
        <w:rPr>
          <w:rFonts w:eastAsia="Times New Roman" w:cs="Times New Roman"/>
          <w:bCs/>
          <w:szCs w:val="18"/>
          <w:lang w:eastAsia="en-GB"/>
        </w:rPr>
        <w:t>infraestructura de soporte</w:t>
      </w:r>
      <w:r w:rsidRPr="00601571">
        <w:rPr>
          <w:rFonts w:eastAsia="Times New Roman" w:cs="Times New Roman"/>
          <w:szCs w:val="18"/>
          <w:lang w:eastAsia="en-GB"/>
        </w:rPr>
        <w:t>.</w:t>
      </w:r>
    </w:p>
    <w:p w14:paraId="32BF6231" w14:textId="1341F896" w:rsidR="00C4106D" w:rsidRDefault="008F3888" w:rsidP="008F3888">
      <w:pPr>
        <w:pStyle w:val="Imagen"/>
        <w:rPr>
          <w:rFonts w:eastAsia="Times New Roman" w:cs="Times New Roman"/>
          <w:szCs w:val="18"/>
          <w:lang w:eastAsia="en-GB"/>
        </w:rPr>
      </w:pPr>
      <w:r>
        <w:lastRenderedPageBreak/>
        <w:drawing>
          <wp:inline distT="0" distB="0" distL="0" distR="0" wp14:anchorId="66EF7963" wp14:editId="430DEB4A">
            <wp:extent cx="5670550" cy="3043555"/>
            <wp:effectExtent l="0" t="0" r="6350" b="4445"/>
            <wp:docPr id="1172130056" name="Picture 6" descr="Airbus Zephyr S HAPS in stratosphere (Source: Airbu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rbus Zephyr S HAPS in stratosphere (Source: Airbus) | Download Scientific  Di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0550" cy="3043555"/>
                    </a:xfrm>
                    <a:prstGeom prst="rect">
                      <a:avLst/>
                    </a:prstGeom>
                    <a:noFill/>
                    <a:ln>
                      <a:noFill/>
                    </a:ln>
                  </pic:spPr>
                </pic:pic>
              </a:graphicData>
            </a:graphic>
          </wp:inline>
        </w:drawing>
      </w:r>
    </w:p>
    <w:p w14:paraId="1197F4F3" w14:textId="457D4AE6" w:rsidR="008F3888" w:rsidRPr="008F3888" w:rsidRDefault="008F3888" w:rsidP="008F3888">
      <w:pPr>
        <w:pStyle w:val="Pie"/>
        <w:rPr>
          <w:lang w:val="en-GB"/>
        </w:rPr>
      </w:pPr>
      <w:r w:rsidRPr="008F3888">
        <w:rPr>
          <w:lang w:val="en-GB"/>
        </w:rPr>
        <w:t>HAPS Airbus Zephir. Fuente: A</w:t>
      </w:r>
      <w:r>
        <w:rPr>
          <w:lang w:val="en-GB"/>
        </w:rPr>
        <w:t>irbus</w:t>
      </w:r>
    </w:p>
    <w:p w14:paraId="2AE45C66" w14:textId="72955DD2" w:rsidR="00476FDD" w:rsidRPr="00601571" w:rsidRDefault="00476FDD" w:rsidP="00601571">
      <w:pPr>
        <w:pStyle w:val="Prrafodelista"/>
        <w:numPr>
          <w:ilvl w:val="0"/>
          <w:numId w:val="9"/>
        </w:numPr>
        <w:rPr>
          <w:rFonts w:eastAsia="Times New Roman" w:cs="Times New Roman"/>
          <w:szCs w:val="18"/>
          <w:lang w:eastAsia="en-GB"/>
        </w:rPr>
      </w:pPr>
      <w:r w:rsidRPr="000139B3">
        <w:rPr>
          <w:rFonts w:eastAsia="Times New Roman" w:cs="Times New Roman"/>
          <w:b/>
          <w:szCs w:val="18"/>
          <w:lang w:eastAsia="en-GB"/>
        </w:rPr>
        <w:t>Satélites</w:t>
      </w:r>
      <w:r w:rsidRPr="00601571">
        <w:rPr>
          <w:rFonts w:eastAsia="Times New Roman" w:cs="Times New Roman"/>
          <w:bCs/>
          <w:szCs w:val="18"/>
          <w:lang w:eastAsia="en-GB"/>
        </w:rPr>
        <w:t>:</w:t>
      </w:r>
      <w:r w:rsidR="007B21A5">
        <w:rPr>
          <w:rFonts w:eastAsia="Times New Roman" w:cs="Times New Roman"/>
          <w:bCs/>
          <w:szCs w:val="18"/>
          <w:lang w:eastAsia="en-GB"/>
        </w:rPr>
        <w:t xml:space="preserve"> </w:t>
      </w:r>
      <w:r w:rsidRPr="00601571">
        <w:rPr>
          <w:rFonts w:eastAsia="Times New Roman" w:cs="Times New Roman"/>
          <w:szCs w:val="18"/>
          <w:lang w:eastAsia="en-GB"/>
        </w:rPr>
        <w:t xml:space="preserve">Son las plataformas más consolidadas para teledetección global. Pueden ofrecer </w:t>
      </w:r>
      <w:r w:rsidRPr="00601571">
        <w:rPr>
          <w:rFonts w:eastAsia="Times New Roman" w:cs="Times New Roman"/>
          <w:bCs/>
          <w:szCs w:val="18"/>
          <w:lang w:eastAsia="en-GB"/>
        </w:rPr>
        <w:t>cobertura sistemática, repetitiva y constante</w:t>
      </w:r>
      <w:r w:rsidRPr="00601571">
        <w:rPr>
          <w:rFonts w:eastAsia="Times New Roman" w:cs="Times New Roman"/>
          <w:szCs w:val="18"/>
          <w:lang w:eastAsia="en-GB"/>
        </w:rPr>
        <w:t xml:space="preserve"> a escala regional o planetaria. Existen satélites de diferentes tipos según su resolución y frecuencia de revisita: desde </w:t>
      </w:r>
      <w:r w:rsidRPr="00601571">
        <w:rPr>
          <w:rFonts w:eastAsia="Times New Roman" w:cs="Times New Roman"/>
          <w:bCs/>
          <w:szCs w:val="18"/>
          <w:lang w:eastAsia="en-GB"/>
        </w:rPr>
        <w:t>muy alta resolución</w:t>
      </w:r>
      <w:r w:rsidRPr="00601571">
        <w:rPr>
          <w:rFonts w:eastAsia="Times New Roman" w:cs="Times New Roman"/>
          <w:szCs w:val="18"/>
          <w:lang w:eastAsia="en-GB"/>
        </w:rPr>
        <w:t xml:space="preserve"> (como </w:t>
      </w:r>
      <w:proofErr w:type="spellStart"/>
      <w:r w:rsidRPr="00601571">
        <w:rPr>
          <w:rFonts w:eastAsia="Times New Roman" w:cs="Times New Roman"/>
          <w:szCs w:val="18"/>
          <w:lang w:eastAsia="en-GB"/>
        </w:rPr>
        <w:t>WorldView</w:t>
      </w:r>
      <w:proofErr w:type="spellEnd"/>
      <w:r w:rsidRPr="00601571">
        <w:rPr>
          <w:rFonts w:eastAsia="Times New Roman" w:cs="Times New Roman"/>
          <w:szCs w:val="18"/>
          <w:lang w:eastAsia="en-GB"/>
        </w:rPr>
        <w:t xml:space="preserve"> o </w:t>
      </w:r>
      <w:proofErr w:type="spellStart"/>
      <w:r w:rsidRPr="00601571">
        <w:rPr>
          <w:rFonts w:eastAsia="Times New Roman" w:cs="Times New Roman"/>
          <w:szCs w:val="18"/>
          <w:lang w:eastAsia="en-GB"/>
        </w:rPr>
        <w:t>Pleiades</w:t>
      </w:r>
      <w:proofErr w:type="spellEnd"/>
      <w:r w:rsidRPr="00601571">
        <w:rPr>
          <w:rFonts w:eastAsia="Times New Roman" w:cs="Times New Roman"/>
          <w:szCs w:val="18"/>
          <w:lang w:eastAsia="en-GB"/>
        </w:rPr>
        <w:t xml:space="preserve">-Neo) hasta </w:t>
      </w:r>
      <w:r w:rsidRPr="00601571">
        <w:rPr>
          <w:rFonts w:eastAsia="Times New Roman" w:cs="Times New Roman"/>
          <w:bCs/>
          <w:szCs w:val="18"/>
          <w:lang w:eastAsia="en-GB"/>
        </w:rPr>
        <w:t>alta frecuencia temporal</w:t>
      </w:r>
      <w:r w:rsidRPr="00601571">
        <w:rPr>
          <w:rFonts w:eastAsia="Times New Roman" w:cs="Times New Roman"/>
          <w:szCs w:val="18"/>
          <w:lang w:eastAsia="en-GB"/>
        </w:rPr>
        <w:t xml:space="preserve"> (como Sentinel-2 o MODIS). Su gran ventaja es la </w:t>
      </w:r>
      <w:r w:rsidRPr="00601571">
        <w:rPr>
          <w:rFonts w:eastAsia="Times New Roman" w:cs="Times New Roman"/>
          <w:bCs/>
          <w:szCs w:val="18"/>
          <w:lang w:eastAsia="en-GB"/>
        </w:rPr>
        <w:t>accesibilidad a imágenes históricas y actualizadas</w:t>
      </w:r>
      <w:r w:rsidRPr="00601571">
        <w:rPr>
          <w:rFonts w:eastAsia="Times New Roman" w:cs="Times New Roman"/>
          <w:szCs w:val="18"/>
          <w:lang w:eastAsia="en-GB"/>
        </w:rPr>
        <w:t xml:space="preserve">, muchas de ellas gratuitas. Las limitaciones son la </w:t>
      </w:r>
      <w:r w:rsidRPr="00601571">
        <w:rPr>
          <w:rFonts w:eastAsia="Times New Roman" w:cs="Times New Roman"/>
          <w:bCs/>
          <w:szCs w:val="18"/>
          <w:lang w:eastAsia="en-GB"/>
        </w:rPr>
        <w:t>dependencia de condiciones atmosféricas</w:t>
      </w:r>
      <w:r w:rsidRPr="00601571">
        <w:rPr>
          <w:rFonts w:eastAsia="Times New Roman" w:cs="Times New Roman"/>
          <w:szCs w:val="18"/>
          <w:lang w:eastAsia="en-GB"/>
        </w:rPr>
        <w:t xml:space="preserve">, especialmente en sensores ópticos, y la </w:t>
      </w:r>
      <w:r w:rsidRPr="00601571">
        <w:rPr>
          <w:rFonts w:eastAsia="Times New Roman" w:cs="Times New Roman"/>
          <w:bCs/>
          <w:szCs w:val="18"/>
          <w:lang w:eastAsia="en-GB"/>
        </w:rPr>
        <w:t>menor resolución espacial</w:t>
      </w:r>
      <w:r w:rsidRPr="00601571">
        <w:rPr>
          <w:rFonts w:eastAsia="Times New Roman" w:cs="Times New Roman"/>
          <w:szCs w:val="18"/>
          <w:lang w:eastAsia="en-GB"/>
        </w:rPr>
        <w:t xml:space="preserve"> comparada con plataformas aéreas o drones.</w:t>
      </w:r>
    </w:p>
    <w:p w14:paraId="396320D5" w14:textId="473503EF" w:rsidR="002F1535" w:rsidRDefault="002F1535" w:rsidP="00F10F4E">
      <w:pPr>
        <w:pStyle w:val="Ttulo3"/>
      </w:pPr>
      <w:bookmarkStart w:id="2" w:name="_Toc195132949"/>
      <w:r>
        <w:t>Resolución</w:t>
      </w:r>
      <w:r w:rsidR="002E4163">
        <w:t xml:space="preserve"> y principales plataformas de satélites</w:t>
      </w:r>
      <w:bookmarkEnd w:id="2"/>
    </w:p>
    <w:p w14:paraId="723014BF" w14:textId="77777777" w:rsidR="00414B5B" w:rsidRDefault="00414B5B" w:rsidP="00414B5B">
      <w:r w:rsidRPr="00414B5B">
        <w:t xml:space="preserve">La </w:t>
      </w:r>
      <w:r w:rsidRPr="00414B5B">
        <w:rPr>
          <w:b/>
          <w:bCs/>
        </w:rPr>
        <w:t>resolución</w:t>
      </w:r>
      <w:r w:rsidRPr="00414B5B">
        <w:t xml:space="preserve"> es un parámetro fundamental en los trabajos de teledetección, y se clasifica habitualmente en varias dimensiones: </w:t>
      </w:r>
      <w:r w:rsidRPr="00414B5B">
        <w:rPr>
          <w:b/>
          <w:bCs/>
        </w:rPr>
        <w:t>espacial, temporal, espectral y radiométrica</w:t>
      </w:r>
      <w:r w:rsidRPr="00414B5B">
        <w:t xml:space="preserve">. Sin embargo, </w:t>
      </w:r>
      <w:r w:rsidRPr="00414B5B">
        <w:rPr>
          <w:b/>
          <w:bCs/>
        </w:rPr>
        <w:t>no es posible optimizar simultáneamente todas las resoluciones</w:t>
      </w:r>
      <w:r w:rsidRPr="00414B5B">
        <w:t xml:space="preserve"> en un mismo sensor, ya que mejorar una suele implicar compromisos en otras debido a limitaciones tecnológicas, energéticas o de transmisión de datos. Por este motivo, los satélites se diseñan en función de las </w:t>
      </w:r>
      <w:r w:rsidRPr="00414B5B">
        <w:rPr>
          <w:b/>
          <w:bCs/>
        </w:rPr>
        <w:t>aplicaciones específicas</w:t>
      </w:r>
      <w:r w:rsidRPr="00414B5B">
        <w:t xml:space="preserve"> a las que están destinados: por ejemplo, un satélite orientado a la </w:t>
      </w:r>
      <w:r w:rsidRPr="00414B5B">
        <w:rPr>
          <w:b/>
          <w:bCs/>
        </w:rPr>
        <w:t>monitorización diaria de grandes superficies</w:t>
      </w:r>
      <w:r w:rsidRPr="00414B5B">
        <w:t xml:space="preserve"> priorizará la resolución temporal y la cobertura, sacrificando resolución espacial, mientras que otro enfocado en </w:t>
      </w:r>
      <w:r w:rsidRPr="00414B5B">
        <w:rPr>
          <w:b/>
          <w:bCs/>
        </w:rPr>
        <w:t>cartografía urbana o análisis de detalle</w:t>
      </w:r>
      <w:r w:rsidRPr="00414B5B">
        <w:t xml:space="preserve"> dará prioridad a la resolución espacial, con menor frecuencia de adquisición. Elegir la resolución adecuada depende, por tanto, de los </w:t>
      </w:r>
      <w:r w:rsidRPr="00414B5B">
        <w:rPr>
          <w:b/>
          <w:bCs/>
        </w:rPr>
        <w:t>objetivos concretos del análisis</w:t>
      </w:r>
      <w:r w:rsidRPr="00414B5B">
        <w:t xml:space="preserve"> que se desea realizar.</w:t>
      </w:r>
    </w:p>
    <w:p w14:paraId="3E4438EB" w14:textId="3E19787C" w:rsidR="002F1535" w:rsidRDefault="002F1535" w:rsidP="005E785B">
      <w:pPr>
        <w:pStyle w:val="Prrafodelista"/>
        <w:numPr>
          <w:ilvl w:val="0"/>
          <w:numId w:val="10"/>
        </w:numPr>
        <w:ind w:left="426"/>
      </w:pPr>
      <w:r w:rsidRPr="005F1B1E">
        <w:rPr>
          <w:b/>
        </w:rPr>
        <w:t>Espacial</w:t>
      </w:r>
      <w:r>
        <w:t>: Dimensión del píxel sobre el terreno. Esta varía desde algunos km en los satélites meteorológicos hasta unos 50 cm en los satélites de uso militar y civil de muy alta resolución o incluso 5-2cm en fotografía aérea o drones.</w:t>
      </w:r>
    </w:p>
    <w:p w14:paraId="5A4873EC" w14:textId="77777777" w:rsidR="002F1535" w:rsidRDefault="002F1535" w:rsidP="005E785B">
      <w:pPr>
        <w:pStyle w:val="Prrafodelista"/>
        <w:numPr>
          <w:ilvl w:val="0"/>
          <w:numId w:val="10"/>
        </w:numPr>
        <w:ind w:left="426"/>
      </w:pPr>
      <w:r w:rsidRPr="005F1B1E">
        <w:rPr>
          <w:b/>
        </w:rPr>
        <w:t>Temporal</w:t>
      </w:r>
      <w:r>
        <w:t xml:space="preserve">: Cada cuanto tiempo vuelve a adquirirse la misma porción de la superficie terrestre. Esto solo tiene sentido en satélites que tienen adquisiciones cíclicas planificadas como Landsat-8 (16 días), Sentinel-2 (10 días con un satélite 5 días con dos), </w:t>
      </w:r>
      <w:proofErr w:type="spellStart"/>
      <w:r>
        <w:t>Meteosat</w:t>
      </w:r>
      <w:proofErr w:type="spellEnd"/>
      <w:r>
        <w:t xml:space="preserve"> (15 minutos). Este parámetro carece de sentido en las adquisiciones con drones y aviones puesto que puede ser personalizado por el operador. Los satélites de muy alta resolución también requieren una planificación de la adquisición.</w:t>
      </w:r>
    </w:p>
    <w:p w14:paraId="28941BCC" w14:textId="77777777" w:rsidR="002F1535" w:rsidRDefault="002F1535" w:rsidP="005E785B">
      <w:pPr>
        <w:pStyle w:val="Prrafodelista"/>
        <w:numPr>
          <w:ilvl w:val="0"/>
          <w:numId w:val="10"/>
        </w:numPr>
        <w:ind w:left="426"/>
      </w:pPr>
      <w:r w:rsidRPr="005F1B1E">
        <w:rPr>
          <w:b/>
        </w:rPr>
        <w:lastRenderedPageBreak/>
        <w:t>Espectral</w:t>
      </w:r>
      <w:r>
        <w:t>: Será</w:t>
      </w:r>
      <w:r w:rsidRPr="001D695E">
        <w:t xml:space="preserve"> elevada si el número de bandas es alto, ya que cada banda cubrirá un rango de frecuencias de menor amplitud. De este modo, la información de dos frecuencias cercanas puede separarse, ya que estas serán recogidas en bandas distintas, mientras que si el número de bandas es menor pertenecerán a la misma banda y no podrá hacerse distinción alguna</w:t>
      </w:r>
      <w:r>
        <w:t>. A modo de ejemplo: Una imagen en blanco y negro es una toma del espectro visible recogida en una única banda. Una imagen en color es una toma del espectro visible tomada en tres bandas distintas (Rojo, verde y azul).</w:t>
      </w:r>
    </w:p>
    <w:p w14:paraId="54FB2CA3" w14:textId="163BA040" w:rsidR="002F1535" w:rsidRDefault="002F1535" w:rsidP="005E785B">
      <w:pPr>
        <w:pStyle w:val="Prrafodelista"/>
        <w:numPr>
          <w:ilvl w:val="0"/>
          <w:numId w:val="10"/>
        </w:numPr>
        <w:ind w:left="426"/>
      </w:pPr>
      <w:r w:rsidRPr="005F1B1E">
        <w:rPr>
          <w:b/>
        </w:rPr>
        <w:t>Radiométrica</w:t>
      </w:r>
      <w:r>
        <w:t xml:space="preserve">: </w:t>
      </w:r>
      <w:r w:rsidRPr="001D695E">
        <w:t>Para cada una de l</w:t>
      </w:r>
      <w:r>
        <w:t>as bandas que produce un sensor, el dato recogido</w:t>
      </w:r>
      <w:r w:rsidRPr="001D695E">
        <w:t>, indica la intensidad correspondiente a esa región. El nivel de detalle con el que puede medirse esa intensidad es el que define la resolución radiométrica del sensor.</w:t>
      </w:r>
      <w:r>
        <w:t xml:space="preserve"> Como se utilizan soportes digitales, la resolución depende del número de bits que usamos para cada pixel y banda. Habitualmente se trabaja con 8 bits (2</w:t>
      </w:r>
      <w:r w:rsidRPr="008F4E47">
        <w:rPr>
          <w:vertAlign w:val="superscript"/>
        </w:rPr>
        <w:t>8</w:t>
      </w:r>
      <w:r>
        <w:t xml:space="preserve"> son 256 posibles valores del 1 a 255). Según avanza la capacidad de proceso es más habitual trabajar con 10 bits (2</w:t>
      </w:r>
      <w:r w:rsidRPr="008F4E47">
        <w:rPr>
          <w:vertAlign w:val="superscript"/>
        </w:rPr>
        <w:t>10</w:t>
      </w:r>
      <w:r>
        <w:t xml:space="preserve"> 1.024 valores) y 16 bits (2</w:t>
      </w:r>
      <w:r w:rsidRPr="008F4E47">
        <w:rPr>
          <w:vertAlign w:val="superscript"/>
        </w:rPr>
        <w:t>16</w:t>
      </w:r>
      <w:r>
        <w:t xml:space="preserve"> 65.536 valores)</w:t>
      </w:r>
      <w:r w:rsidR="009C7EB7">
        <w:t>.</w:t>
      </w:r>
    </w:p>
    <w:p w14:paraId="497C639E" w14:textId="77777777" w:rsidR="002F1535" w:rsidRDefault="002F1535" w:rsidP="002F1535">
      <w:r>
        <w:t>En este apartado vamos a mencionar los principales, y más actuales, sensores y productos con aplicaciones agronómicas. Se tratará exclusivamente de plataformas de satélite al ser los que están disponibles para cualquier usuario.</w:t>
      </w:r>
    </w:p>
    <w:p w14:paraId="440684AE" w14:textId="583B319D" w:rsidR="002F1535" w:rsidRDefault="002F1535" w:rsidP="005E785B">
      <w:pPr>
        <w:pStyle w:val="Prrafodelista"/>
        <w:numPr>
          <w:ilvl w:val="0"/>
          <w:numId w:val="11"/>
        </w:numPr>
        <w:ind w:left="426"/>
      </w:pPr>
      <w:r w:rsidRPr="005E785B">
        <w:rPr>
          <w:b/>
        </w:rPr>
        <w:t>Landsat-8</w:t>
      </w:r>
      <w:r>
        <w:rPr>
          <w:rStyle w:val="Hipervnculo"/>
          <w:b/>
        </w:rPr>
        <w:t xml:space="preserve"> y 9</w:t>
      </w:r>
      <w:r w:rsidRPr="001951F6">
        <w:rPr>
          <w:b/>
        </w:rPr>
        <w:t>.</w:t>
      </w:r>
      <w:r>
        <w:t xml:space="preserve"> Landsat es el programa norteamericano (USGS y NASA) pionero en teledetección aplicada al medio ambiente (agricultura incluida). El primero se lanzó en 1970. Los últimos y operativos actualmente son Landsat-8, lanzado en 2013 y </w:t>
      </w:r>
      <w:proofErr w:type="spellStart"/>
      <w:r>
        <w:t>Lansat</w:t>
      </w:r>
      <w:proofErr w:type="spellEnd"/>
      <w:r>
        <w:t xml:space="preserve"> 9 en 2021. La resolución espacial es de 30 m en la parte visible e Infrarroja. La resolución temporal es de 16 días. Tiene 11 bandas espectrales. Las imágenes son gratuitas de libre acceso en Internet. En agricultura es útil para el seguimiento de cultivos herbáceos en verano. El periodo de revisita de 16 días es excesivamente largo para el invierno y la primavera, lo que dificulta la disponibilidad de imágenes libres de nubes con carácter general.</w:t>
      </w:r>
    </w:p>
    <w:p w14:paraId="491CF0B6" w14:textId="33E7E77C" w:rsidR="002F1535" w:rsidRDefault="002F1535" w:rsidP="005E785B">
      <w:pPr>
        <w:pStyle w:val="Prrafodelista"/>
        <w:numPr>
          <w:ilvl w:val="0"/>
          <w:numId w:val="11"/>
        </w:numPr>
        <w:ind w:left="426"/>
      </w:pPr>
      <w:r w:rsidRPr="001951F6">
        <w:rPr>
          <w:b/>
        </w:rPr>
        <w:t>Sentinel-2</w:t>
      </w:r>
      <w:r w:rsidR="00A80593">
        <w:rPr>
          <w:b/>
        </w:rPr>
        <w:t>A</w:t>
      </w:r>
      <w:r>
        <w:rPr>
          <w:b/>
        </w:rPr>
        <w:t>, 2B y 2C</w:t>
      </w:r>
      <w:r>
        <w:t xml:space="preserve">: Pertenecientes al programa </w:t>
      </w:r>
      <w:hyperlink r:id="rId14" w:history="1">
        <w:r w:rsidRPr="008D6AD9">
          <w:rPr>
            <w:rStyle w:val="Hipervnculo"/>
          </w:rPr>
          <w:t>Copernicus</w:t>
        </w:r>
      </w:hyperlink>
      <w:r>
        <w:t xml:space="preserve"> de la Unión Europea y la Agencia Europea del Espacio. Son dos satélites en constelación el 1A, lanzado en </w:t>
      </w:r>
      <w:proofErr w:type="gramStart"/>
      <w:r>
        <w:t>2015,  el</w:t>
      </w:r>
      <w:proofErr w:type="gramEnd"/>
      <w:r>
        <w:t xml:space="preserve"> 2B lanzado en 2017 y el 2C lanzado en 2024 (que </w:t>
      </w:r>
      <w:r w:rsidR="004E6F4A">
        <w:t xml:space="preserve">reemplaza </w:t>
      </w:r>
      <w:r>
        <w:t>al 2</w:t>
      </w:r>
      <w:r w:rsidR="004E6F4A">
        <w:t>A</w:t>
      </w:r>
      <w:r>
        <w:t xml:space="preserve"> </w:t>
      </w:r>
      <w:r w:rsidR="00674746">
        <w:t>que coyunturalmente sigue en operación en una órbita intermedia</w:t>
      </w:r>
      <w:r w:rsidR="004E6F4A">
        <w:t xml:space="preserve"> entre el 2B y el 2C</w:t>
      </w:r>
      <w:r>
        <w:t xml:space="preserve">). Posee 13 bandas espectrales con una resolución máxima de 10m en visible e IR cercano. El </w:t>
      </w:r>
      <w:proofErr w:type="gramStart"/>
      <w:r>
        <w:t>periodo revista</w:t>
      </w:r>
      <w:proofErr w:type="gramEnd"/>
      <w:r>
        <w:t xml:space="preserve"> es 10 días con un satélite y 5 con dos en combinación</w:t>
      </w:r>
      <w:r w:rsidR="00322FF6">
        <w:t xml:space="preserve"> (con un tercero insertado en medio produce alternancias de 5, 3,</w:t>
      </w:r>
      <w:r w:rsidR="00574395">
        <w:t xml:space="preserve"> </w:t>
      </w:r>
      <w:r w:rsidR="00322FF6">
        <w:t>2</w:t>
      </w:r>
      <w:r w:rsidR="00574395">
        <w:t>, 5…</w:t>
      </w:r>
      <w:r w:rsidR="00322FF6">
        <w:t xml:space="preserve"> días)</w:t>
      </w:r>
      <w:r>
        <w:t>. Tiene unas aplicaciones similares a las de Landsat, pero con mayor potencial debido a que su resolución es 6 veces superior y su revisita más frecuente (5 días sigue siendo insuficiente para el seguimiento de cultivos en invierno y primavera cuando la cobertura nubosa es alta). Las imágenes también son gratuitas.</w:t>
      </w:r>
    </w:p>
    <w:p w14:paraId="764B465D" w14:textId="77777777" w:rsidR="002F1535" w:rsidRDefault="002F1535" w:rsidP="005E785B">
      <w:pPr>
        <w:pStyle w:val="Prrafodelista"/>
        <w:numPr>
          <w:ilvl w:val="0"/>
          <w:numId w:val="11"/>
        </w:numPr>
        <w:ind w:left="426"/>
      </w:pPr>
      <w:proofErr w:type="spellStart"/>
      <w:r>
        <w:rPr>
          <w:b/>
        </w:rPr>
        <w:t>Planet</w:t>
      </w:r>
      <w:proofErr w:type="spellEnd"/>
      <w:r>
        <w:rPr>
          <w:b/>
        </w:rPr>
        <w:t xml:space="preserve"> </w:t>
      </w:r>
      <w:proofErr w:type="spellStart"/>
      <w:r>
        <w:rPr>
          <w:b/>
        </w:rPr>
        <w:t>scope</w:t>
      </w:r>
      <w:proofErr w:type="spellEnd"/>
      <w:r>
        <w:t xml:space="preserve">: </w:t>
      </w:r>
      <w:r w:rsidRPr="00C60872">
        <w:t xml:space="preserve">Los satélites </w:t>
      </w:r>
      <w:proofErr w:type="spellStart"/>
      <w:r w:rsidRPr="00C60872">
        <w:t>Planet</w:t>
      </w:r>
      <w:proofErr w:type="spellEnd"/>
      <w:r w:rsidRPr="00C60872">
        <w:t xml:space="preserve">, operados por la empresa privada </w:t>
      </w:r>
      <w:proofErr w:type="spellStart"/>
      <w:r w:rsidRPr="00C60872">
        <w:t>Planet</w:t>
      </w:r>
      <w:proofErr w:type="spellEnd"/>
      <w:r w:rsidRPr="00C60872">
        <w:t xml:space="preserve"> </w:t>
      </w:r>
      <w:proofErr w:type="spellStart"/>
      <w:r w:rsidRPr="00C60872">
        <w:t>Labs</w:t>
      </w:r>
      <w:proofErr w:type="spellEnd"/>
      <w:r w:rsidRPr="00C60872">
        <w:t xml:space="preserve">, son conocidos por su tamaño compacto, similar al de una caja de zapatos, lo que permite lanzar múltiples satélites en un solo cohete. Estos satélites ofrecen una resolución espacial de hasta 3-5 metros, lo que permite observar detalles finos en la superficie terrestre. Además, tienen una alta resolución temporal, con la capacidad de capturar imágenes diarias de cualquier punto del planeta. Los satélites </w:t>
      </w:r>
      <w:proofErr w:type="spellStart"/>
      <w:r w:rsidRPr="00C60872">
        <w:t>Planet</w:t>
      </w:r>
      <w:proofErr w:type="spellEnd"/>
      <w:r w:rsidRPr="00C60872">
        <w:t xml:space="preserve"> están equipados con sensores multiespectrales que capturan imágenes en varias bandas, típicamente alrededor de 4 a 8 bandas espectrales, lo que permite una variedad de aplicaciones en agricultura, silvicultura, y monitoreo ambiental.</w:t>
      </w:r>
      <w:r>
        <w:t xml:space="preserve"> </w:t>
      </w:r>
      <w:r w:rsidRPr="00C60872">
        <w:t xml:space="preserve">En contraste, los datos de los satélites </w:t>
      </w:r>
      <w:proofErr w:type="spellStart"/>
      <w:r w:rsidRPr="00C60872">
        <w:t>Planet</w:t>
      </w:r>
      <w:proofErr w:type="spellEnd"/>
      <w:r w:rsidRPr="00C60872">
        <w:t xml:space="preserve"> son de una empresa privada y generalmente requieren una suscripción o compra, lo que puede limitar su accesibilidad para algunos usuarios.</w:t>
      </w:r>
    </w:p>
    <w:p w14:paraId="40D74C3B" w14:textId="1CD14641" w:rsidR="002F1535" w:rsidRDefault="002F1535" w:rsidP="005E785B">
      <w:pPr>
        <w:pStyle w:val="Prrafodelista"/>
        <w:numPr>
          <w:ilvl w:val="0"/>
          <w:numId w:val="11"/>
        </w:numPr>
        <w:ind w:left="426"/>
      </w:pPr>
      <w:r w:rsidRPr="001951F6">
        <w:rPr>
          <w:b/>
        </w:rPr>
        <w:t>Sentinel-1</w:t>
      </w:r>
      <w:r>
        <w:rPr>
          <w:b/>
        </w:rPr>
        <w:t>A</w:t>
      </w:r>
      <w:r w:rsidRPr="001951F6">
        <w:rPr>
          <w:b/>
        </w:rPr>
        <w:t xml:space="preserve"> y 1B</w:t>
      </w:r>
      <w:r>
        <w:t>: lanzado en 2014 y 2016 (abril), pertenecen también al programa Copernicus y por tanto las imágenes son libres. E</w:t>
      </w:r>
      <w:r w:rsidRPr="008D6AD9">
        <w:t>s un radar de apertura sintética (SAR) en la banda C</w:t>
      </w:r>
      <w:r>
        <w:t>. Al ser radar p</w:t>
      </w:r>
      <w:r w:rsidRPr="00312D34">
        <w:t>uede proveer imágenes durante el día y la noche y en cualquier condición meteorológica</w:t>
      </w:r>
      <w:r>
        <w:t xml:space="preserve"> cada 12 días. La resolución espacial puede llegar a los 5 m, pero debido a las características de los sensores RADAR, en su explotación la resolución espacial se degrada. Es una fuente de datos complementaria a los sensores ópticos anteriores.</w:t>
      </w:r>
      <w:r w:rsidR="008745BD">
        <w:t xml:space="preserve"> </w:t>
      </w:r>
      <w:r w:rsidR="008745BD" w:rsidRPr="008745BD">
        <w:t>El satélite</w:t>
      </w:r>
      <w:r w:rsidR="008745BD">
        <w:t xml:space="preserve"> </w:t>
      </w:r>
      <w:r w:rsidR="008745BD" w:rsidRPr="008745BD">
        <w:rPr>
          <w:b/>
          <w:bCs/>
        </w:rPr>
        <w:t>Sentinel-1B</w:t>
      </w:r>
      <w:r w:rsidR="008745BD">
        <w:t xml:space="preserve"> </w:t>
      </w:r>
      <w:r w:rsidR="008745BD" w:rsidRPr="008745BD">
        <w:t>dejó de estar operativo desde diciembre de 2021 debido a un fallo en la unidad de alimentación de la antena del radar</w:t>
      </w:r>
      <w:r w:rsidR="00D45136">
        <w:t xml:space="preserve"> y ha sido sustituido por el 1C lanzado en diciembre de 2024.</w:t>
      </w:r>
    </w:p>
    <w:p w14:paraId="35150F54" w14:textId="01C4FED7" w:rsidR="00EF4AFC" w:rsidRDefault="003F6BBB" w:rsidP="00671346">
      <w:r w:rsidRPr="003F6BBB">
        <w:lastRenderedPageBreak/>
        <w:t xml:space="preserve">Se han mencionado los sensores que, por sus características, permiten un </w:t>
      </w:r>
      <w:r w:rsidRPr="003F6BBB">
        <w:rPr>
          <w:b/>
          <w:bCs/>
        </w:rPr>
        <w:t>seguimiento continuo de los cultivos a nivel de finca</w:t>
      </w:r>
      <w:r w:rsidRPr="003F6BBB">
        <w:t xml:space="preserve">, como los incluidos en programas de agricultura de precisión. Sin embargo, existen muchas otras plataformas satelitales con diferentes orientaciones y finalidades. Por un lado, encontramos satélites de </w:t>
      </w:r>
      <w:r w:rsidRPr="003F6BBB">
        <w:rPr>
          <w:b/>
          <w:bCs/>
        </w:rPr>
        <w:t>muy alta resolución espacial</w:t>
      </w:r>
      <w:r w:rsidRPr="003F6BBB">
        <w:t xml:space="preserve">, como </w:t>
      </w:r>
      <w:r w:rsidRPr="003F6BBB">
        <w:rPr>
          <w:b/>
          <w:bCs/>
        </w:rPr>
        <w:t xml:space="preserve">WorldView-3 y 4, GeoEye-1, </w:t>
      </w:r>
      <w:proofErr w:type="spellStart"/>
      <w:r w:rsidRPr="003F6BBB">
        <w:rPr>
          <w:b/>
          <w:bCs/>
        </w:rPr>
        <w:t>Pleiades</w:t>
      </w:r>
      <w:proofErr w:type="spellEnd"/>
      <w:r w:rsidRPr="003F6BBB">
        <w:rPr>
          <w:b/>
          <w:bCs/>
        </w:rPr>
        <w:t xml:space="preserve">-Neo o </w:t>
      </w:r>
      <w:proofErr w:type="spellStart"/>
      <w:r w:rsidRPr="003F6BBB">
        <w:rPr>
          <w:b/>
          <w:bCs/>
        </w:rPr>
        <w:t>SuperView</w:t>
      </w:r>
      <w:proofErr w:type="spellEnd"/>
      <w:r w:rsidRPr="003F6BBB">
        <w:t xml:space="preserve">, que ofrecen imágenes con resoluciones inferiores al metro (hasta 30 cm en algunos casos), ideales para </w:t>
      </w:r>
      <w:r w:rsidRPr="003F6BBB">
        <w:rPr>
          <w:b/>
          <w:bCs/>
        </w:rPr>
        <w:t xml:space="preserve">fotointerpretación detallada, cartografía precisa y generación de </w:t>
      </w:r>
      <w:proofErr w:type="spellStart"/>
      <w:r w:rsidRPr="003F6BBB">
        <w:rPr>
          <w:b/>
          <w:bCs/>
        </w:rPr>
        <w:t>ortoimágenes</w:t>
      </w:r>
      <w:proofErr w:type="spellEnd"/>
      <w:r w:rsidRPr="003F6BBB">
        <w:t xml:space="preserve">. No obstante, su </w:t>
      </w:r>
      <w:r w:rsidRPr="003F6BBB">
        <w:rPr>
          <w:b/>
          <w:bCs/>
        </w:rPr>
        <w:t>baja frecuencia de revisita y limitada cobertura espacial</w:t>
      </w:r>
      <w:r w:rsidRPr="003F6BBB">
        <w:t xml:space="preserve"> hacen que no sean adecuados para el seguimiento frecuente de cultivos extensivos a nivel de parcela. Por otro lado, existen satélites de </w:t>
      </w:r>
      <w:r w:rsidRPr="003F6BBB">
        <w:rPr>
          <w:b/>
          <w:bCs/>
        </w:rPr>
        <w:t>observación ambiental de muy alta frecuencia temporal</w:t>
      </w:r>
      <w:r w:rsidRPr="003F6BBB">
        <w:t xml:space="preserve">, como </w:t>
      </w:r>
      <w:r w:rsidRPr="003F6BBB">
        <w:rPr>
          <w:b/>
          <w:bCs/>
        </w:rPr>
        <w:t xml:space="preserve">Sentinel-3, MODIS (a bordo de Terra y Aqua), VIIRS (en los satélites </w:t>
      </w:r>
      <w:proofErr w:type="spellStart"/>
      <w:r w:rsidRPr="003F6BBB">
        <w:rPr>
          <w:b/>
          <w:bCs/>
        </w:rPr>
        <w:t>Suomi</w:t>
      </w:r>
      <w:proofErr w:type="spellEnd"/>
      <w:r w:rsidRPr="003F6BBB">
        <w:rPr>
          <w:b/>
          <w:bCs/>
        </w:rPr>
        <w:t xml:space="preserve"> NPP y NOAA-20), y los nuevos METEOSAT de tercera generación</w:t>
      </w:r>
      <w:r w:rsidRPr="003F6BBB">
        <w:t xml:space="preserve">, que proporcionan imágenes diarias e incluso cada 10–15 minutos en el caso de sensores geoestacionarios. Aunque su </w:t>
      </w:r>
      <w:r w:rsidRPr="003F6BBB">
        <w:rPr>
          <w:b/>
          <w:bCs/>
        </w:rPr>
        <w:t>resolución espacial es baja</w:t>
      </w:r>
      <w:r w:rsidRPr="003F6BBB">
        <w:t xml:space="preserve"> (entre 250 m y varios kilómetros por píxel), estos sensores son muy valiosos para el </w:t>
      </w:r>
      <w:r w:rsidRPr="003F6BBB">
        <w:rPr>
          <w:b/>
          <w:bCs/>
        </w:rPr>
        <w:t>seguimiento de la vegetación a escala regional o global</w:t>
      </w:r>
      <w:r w:rsidR="001946A1">
        <w:t>.</w:t>
      </w:r>
    </w:p>
    <w:p w14:paraId="4952E164" w14:textId="37E4CC65" w:rsidR="00502D75" w:rsidRDefault="00502D75" w:rsidP="00502D75">
      <w:r>
        <w:t xml:space="preserve">En el futuro el </w:t>
      </w:r>
      <w:proofErr w:type="spellStart"/>
      <w:r>
        <w:t>Land</w:t>
      </w:r>
      <w:proofErr w:type="spellEnd"/>
      <w:r>
        <w:t xml:space="preserve"> Surface </w:t>
      </w:r>
      <w:proofErr w:type="spellStart"/>
      <w:r>
        <w:t>Temperature</w:t>
      </w:r>
      <w:proofErr w:type="spellEnd"/>
      <w:r>
        <w:t xml:space="preserve"> </w:t>
      </w:r>
      <w:proofErr w:type="spellStart"/>
      <w:r>
        <w:t>Monitoring</w:t>
      </w:r>
      <w:proofErr w:type="spellEnd"/>
      <w:r>
        <w:t xml:space="preserve"> (LSTM), programado para unirse al sistema </w:t>
      </w:r>
      <w:proofErr w:type="spellStart"/>
      <w:r>
        <w:t>Sentinel</w:t>
      </w:r>
      <w:proofErr w:type="spellEnd"/>
      <w:r>
        <w:t xml:space="preserve"> en 2028 proporcionará datos de temperatura de la superficie terrestre con alta resolución espacial y temporal, facilitando información crucial para mejorar la productividad agrícola </w:t>
      </w:r>
      <w:r w:rsidR="00263C57">
        <w:t xml:space="preserve">al proporcionar información directa sobre situaciones de estrés hídrico </w:t>
      </w:r>
      <w:r w:rsidR="00A810B3">
        <w:t>y permitiendo calcular balances hídricos directos.</w:t>
      </w:r>
    </w:p>
    <w:p w14:paraId="5CFF97E3" w14:textId="6DFE8517" w:rsidR="00502D75" w:rsidRDefault="00502D75" w:rsidP="00502D75">
      <w:r>
        <w:t xml:space="preserve">Otra misión relevante es la </w:t>
      </w:r>
      <w:proofErr w:type="spellStart"/>
      <w:r>
        <w:t>Copernicus</w:t>
      </w:r>
      <w:proofErr w:type="spellEnd"/>
      <w:r>
        <w:t xml:space="preserve"> </w:t>
      </w:r>
      <w:proofErr w:type="spellStart"/>
      <w:r>
        <w:t>Hyperspectral</w:t>
      </w:r>
      <w:proofErr w:type="spellEnd"/>
      <w:r>
        <w:t xml:space="preserve"> </w:t>
      </w:r>
      <w:proofErr w:type="spellStart"/>
      <w:r>
        <w:t>Imaging</w:t>
      </w:r>
      <w:proofErr w:type="spellEnd"/>
      <w:r>
        <w:t xml:space="preserve"> </w:t>
      </w:r>
      <w:proofErr w:type="spellStart"/>
      <w:r>
        <w:t>Mission</w:t>
      </w:r>
      <w:proofErr w:type="spellEnd"/>
      <w:r>
        <w:t xml:space="preserve"> </w:t>
      </w:r>
      <w:proofErr w:type="spellStart"/>
      <w:r>
        <w:t>for</w:t>
      </w:r>
      <w:proofErr w:type="spellEnd"/>
      <w:r>
        <w:t xml:space="preserve"> </w:t>
      </w:r>
      <w:proofErr w:type="spellStart"/>
      <w:r>
        <w:t>the</w:t>
      </w:r>
      <w:proofErr w:type="spellEnd"/>
      <w:r>
        <w:t xml:space="preserve"> </w:t>
      </w:r>
      <w:proofErr w:type="spellStart"/>
      <w:r>
        <w:t>Environment</w:t>
      </w:r>
      <w:proofErr w:type="spellEnd"/>
      <w:r>
        <w:t xml:space="preserve"> (CHIME), que llevará a bordo un espectrómetro único en el rango visible hasta el infrarrojo de onda corta. CHIME ofrecerá observaciones hiperespectrales de alta resolución para apoyar nuevos y mejorados servicios en la gestión de la agricultura, complementando las capacidades actuales de Sentinel-2 en aplicaciones como la cartografía de cobertura terrestre</w:t>
      </w:r>
      <w:r w:rsidR="00A810B3">
        <w:t xml:space="preserve">. </w:t>
      </w:r>
      <w:r>
        <w:t xml:space="preserve">Además, se está desarrollando la misión Sentinel-2 Next </w:t>
      </w:r>
      <w:proofErr w:type="spellStart"/>
      <w:r>
        <w:t>Generation</w:t>
      </w:r>
      <w:proofErr w:type="spellEnd"/>
      <w:r>
        <w:t xml:space="preserve"> para asegurar la continuidad de los datos más allá de las misiones actuales. Esta nueva generación de satélites Sentinel-2 garantizará la provisión continua de imágenes ópticas de alta resolución, esenciales para el monitoreo de la vegetación, la gestión del suelo y el agua, y la vigilancia de áreas agrícolas y forestales.</w:t>
      </w:r>
    </w:p>
    <w:p w14:paraId="0E739A9F" w14:textId="57460AB1" w:rsidR="00F42E7D" w:rsidRDefault="002F1535" w:rsidP="00671346">
      <w:r>
        <w:t>España a través del Centro para el Desarrollo Tecnológico Industrial ha financiado la construcción de dos satélites de observación de la tierra. Uno de tecnología Radar en banda X de hasta 25 cm de resolución, denominado PAZ lanzado en 2018 con doble uso civil y militar. El segundo satélite denominado INGENIO es óptico de alta resolución (2,5m en pancromático y 10m en multiespectral)</w:t>
      </w:r>
      <w:r w:rsidR="00F42E7D">
        <w:t xml:space="preserve"> no llego a alcanzar su órbita en un fallo del cohete que lo lanzaba. </w:t>
      </w:r>
      <w:r w:rsidR="00671346" w:rsidRPr="00671346">
        <w:t>La Agencia Espacial Española (AEE) fue creada el 20 de abril de 2023, con el objetivo de agrupar todas las competencias espaciales de la Administración General del Estado en un único organismo. Esta agencia, ubicada en Sevilla, busca promover la investigación científica y la industria espacial, así como representar a España en foros internacionales. Uno de los proyectos más destacados de la AEE es la Constelación Atlántica, una iniciativa conjunta con Portugal que consiste en el lanzamiento de 16 satélites para la observación de la Tierra. Este proyecto tiene como objetivo mejorar la respuesta ante emergencias climáticas y contribuir a la gestión sostenible de los recursos naturales</w:t>
      </w:r>
      <w:r w:rsidR="00671346">
        <w:t xml:space="preserve"> y puede ser de gran aplicación en agricultura al proporcionar un complemento a los datos de Sentinel-2 que mejoren su frecuencia temporal y </w:t>
      </w:r>
      <w:r w:rsidR="008A7E70">
        <w:t>resolución espacial.</w:t>
      </w:r>
    </w:p>
    <w:p w14:paraId="28B7D812" w14:textId="32A987FA" w:rsidR="0007025D" w:rsidRPr="002F1535" w:rsidRDefault="0007025D" w:rsidP="00F10F4E">
      <w:pPr>
        <w:pStyle w:val="Ttulo3"/>
      </w:pPr>
      <w:bookmarkStart w:id="3" w:name="_Toc195132950"/>
      <w:r w:rsidRPr="002F1535">
        <w:t>Monitorización de la vegetación</w:t>
      </w:r>
      <w:r w:rsidR="00F10F4E">
        <w:t>: NDVI</w:t>
      </w:r>
      <w:bookmarkEnd w:id="3"/>
    </w:p>
    <w:p w14:paraId="10CA1335" w14:textId="77777777" w:rsidR="002F1535" w:rsidRDefault="002F1535" w:rsidP="002F1535">
      <w:r>
        <w:t>Casi todas las aplicaciones de la teledetección están basadas en el singular comportamiento de la vegetación en la parte visible e infrarrojo cercano. En la parte visible la vegetación absorbe gran parte de la radiación recibida, siendo en el verde en donde se produce una absorción menor (por eso vemos la vegetación verde). Es en la parte del visible (energéticamente más potente) donde se produce la fotosíntesis y es por tanto donde la planta absorbe más energía y refleja menos. En el infrarrojo cercano (</w:t>
      </w:r>
      <w:proofErr w:type="spellStart"/>
      <w:r>
        <w:t>IRc</w:t>
      </w:r>
      <w:proofErr w:type="spellEnd"/>
      <w:r>
        <w:t xml:space="preserve"> en el gráfico de más abajo) la vegetación sana es muy reflectiva comparativamente con la situación en el visible. </w:t>
      </w:r>
      <w:r>
        <w:lastRenderedPageBreak/>
        <w:t>Esta radiación no es usada para la fotosíntesis y la planta está adaptada evolutivamente para reflejarla y así minimizar su calentamiento.</w:t>
      </w:r>
    </w:p>
    <w:p w14:paraId="334F8224" w14:textId="77777777" w:rsidR="002F1535" w:rsidRDefault="002F1535" w:rsidP="002F1535">
      <w:pPr>
        <w:jc w:val="center"/>
      </w:pPr>
      <w:r>
        <w:rPr>
          <w:noProof/>
          <w:lang w:val="en-US"/>
        </w:rPr>
        <w:drawing>
          <wp:inline distT="0" distB="0" distL="0" distR="0" wp14:anchorId="56B19A51" wp14:editId="7679FB2D">
            <wp:extent cx="2879090" cy="1837690"/>
            <wp:effectExtent l="0" t="0" r="0" b="0"/>
            <wp:docPr id="1" name="Imagen 1" descr="http://www.estudiandoelentorno.comuf.com/globe/contenidos/teledeteccion/conte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studiandoelentorno.comuf.com/globe/contenidos/teledeteccion/conten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9090" cy="1837690"/>
                    </a:xfrm>
                    <a:prstGeom prst="rect">
                      <a:avLst/>
                    </a:prstGeom>
                    <a:noFill/>
                    <a:ln>
                      <a:noFill/>
                    </a:ln>
                  </pic:spPr>
                </pic:pic>
              </a:graphicData>
            </a:graphic>
          </wp:inline>
        </w:drawing>
      </w:r>
    </w:p>
    <w:p w14:paraId="0C40672A" w14:textId="77777777" w:rsidR="002F1535" w:rsidRDefault="002F1535" w:rsidP="002F1535">
      <w:r>
        <w:t xml:space="preserve">Por lo </w:t>
      </w:r>
      <w:proofErr w:type="gramStart"/>
      <w:r>
        <w:t>tanto</w:t>
      </w:r>
      <w:proofErr w:type="gramEnd"/>
      <w:r>
        <w:t xml:space="preserve"> cuanta más vegetación haya y más activa sea fotosintéticamente, menos rojo reflejará y más Infrarrojo cercano reflejará. Este comportamiento específico ha permitido el desarrollo de múltiples índices de vegetación. Estos índices son una combinación de imágenes de diferentes bandas que permiten analíticamente obtener un indicador del estado de la vegetación. El más conocido es el NDVI (</w:t>
      </w:r>
      <w:r w:rsidRPr="0040022A">
        <w:t>Índice de vegetación de diferencia normalizada</w:t>
      </w:r>
      <w:r>
        <w:t xml:space="preserve"> en sus siglas en inglés). En este índice la vegetación sana y tupida se encuentra en niveles próximos a 0,8, mientras que el suelo desnudo está en niveles cercanos a 0 e incluso negativos.</w:t>
      </w:r>
    </w:p>
    <w:p w14:paraId="1DC25FB2" w14:textId="77777777" w:rsidR="002F1535" w:rsidRDefault="002F1535" w:rsidP="002F1535">
      <w:pPr>
        <w:ind w:firstLine="0"/>
        <w:jc w:val="center"/>
      </w:pPr>
      <w:r>
        <w:rPr>
          <w:noProof/>
          <w:lang w:val="en-US"/>
        </w:rPr>
        <w:drawing>
          <wp:inline distT="0" distB="0" distL="0" distR="0" wp14:anchorId="40A5E0D0" wp14:editId="36AE61F5">
            <wp:extent cx="1984917" cy="434898"/>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608" t="65441" r="38584" b="20221"/>
                    <a:stretch/>
                  </pic:blipFill>
                  <pic:spPr bwMode="auto">
                    <a:xfrm>
                      <a:off x="0" y="0"/>
                      <a:ext cx="1987642" cy="435495"/>
                    </a:xfrm>
                    <a:prstGeom prst="rect">
                      <a:avLst/>
                    </a:prstGeom>
                    <a:ln>
                      <a:noFill/>
                    </a:ln>
                    <a:extLst>
                      <a:ext uri="{53640926-AAD7-44D8-BBD7-CCE9431645EC}">
                        <a14:shadowObscured xmlns:a14="http://schemas.microsoft.com/office/drawing/2010/main"/>
                      </a:ext>
                    </a:extLst>
                  </pic:spPr>
                </pic:pic>
              </a:graphicData>
            </a:graphic>
          </wp:inline>
        </w:drawing>
      </w:r>
    </w:p>
    <w:p w14:paraId="324A348A" w14:textId="25459AF1" w:rsidR="007B21A5" w:rsidRDefault="0023419D" w:rsidP="0023419D">
      <w:pPr>
        <w:pStyle w:val="Imagen"/>
      </w:pPr>
      <w:r w:rsidRPr="0023419D">
        <w:drawing>
          <wp:inline distT="0" distB="0" distL="0" distR="0" wp14:anchorId="7A55D502" wp14:editId="0B23CA78">
            <wp:extent cx="5670550" cy="3848100"/>
            <wp:effectExtent l="0" t="0" r="6350" b="0"/>
            <wp:docPr id="27651" name="Picture 3" descr="Aerial view of a farm land&#10;&#10;AI-generated content may be incorrect.">
              <a:extLst xmlns:a="http://schemas.openxmlformats.org/drawingml/2006/main">
                <a:ext uri="{FF2B5EF4-FFF2-40B4-BE49-F238E27FC236}">
                  <a16:creationId xmlns:a16="http://schemas.microsoft.com/office/drawing/2014/main" id="{93CC17BC-5047-4629-BCA1-C76451B398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3" descr="Aerial view of a farm land&#10;&#10;AI-generated content may be incorrect.">
                      <a:extLst>
                        <a:ext uri="{FF2B5EF4-FFF2-40B4-BE49-F238E27FC236}">
                          <a16:creationId xmlns:a16="http://schemas.microsoft.com/office/drawing/2014/main" id="{93CC17BC-5047-4629-BCA1-C76451B39842}"/>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0550" cy="3848100"/>
                    </a:xfrm>
                    <a:prstGeom prst="rect">
                      <a:avLst/>
                    </a:prstGeom>
                    <a:noFill/>
                    <a:ln>
                      <a:noFill/>
                    </a:ln>
                    <a:effectLst/>
                  </pic:spPr>
                </pic:pic>
              </a:graphicData>
            </a:graphic>
          </wp:inline>
        </w:drawing>
      </w:r>
    </w:p>
    <w:p w14:paraId="702AEAF7" w14:textId="5EA08200" w:rsidR="0023419D" w:rsidRDefault="0023419D" w:rsidP="0023419D">
      <w:pPr>
        <w:pStyle w:val="Pie"/>
      </w:pPr>
      <w:r>
        <w:t>Imagen NDVI con resolución espacial de 50 cm capturado con cámara ADS80 en una plataforma aérea</w:t>
      </w:r>
    </w:p>
    <w:p w14:paraId="2C747D6F" w14:textId="705B1548" w:rsidR="00FE20BA" w:rsidRDefault="009C48FD" w:rsidP="00F10F4E">
      <w:pPr>
        <w:pStyle w:val="Ttulo3"/>
      </w:pPr>
      <w:bookmarkStart w:id="4" w:name="_Toc195132951"/>
      <w:r>
        <w:lastRenderedPageBreak/>
        <w:t>Creación de mapas de dosificación variable</w:t>
      </w:r>
      <w:bookmarkEnd w:id="4"/>
    </w:p>
    <w:p w14:paraId="58844E81" w14:textId="77777777" w:rsidR="00EC40BA" w:rsidRDefault="00EC40BA" w:rsidP="00EC40BA">
      <w:r>
        <w:t>Las imágenes aéreas y satelitales se han consolidado como una fuente valiosa de datos para la generación de mapas de dosificación variable, permitiendo observar de forma remota y objetiva la variabilidad espacial dentro de una par</w:t>
      </w:r>
      <w:bookmarkStart w:id="5" w:name="_GoBack"/>
      <w:bookmarkEnd w:id="5"/>
      <w:r>
        <w:t>cela. A través de índices de vegetación derivados de sensores multiespectrales, como el NDVI, se puede estimar el vigor del cultivo y detectar diferencias en el desarrollo debidas a factores como la fertilidad del suelo, la disponibilidad de agua o la presencia de enfermedades. Estos mapas, una vez procesados, se utilizan para guiar la maquinaria agrícola equipada con sistemas de aplicación variable, ajustando la dosis de insumos (fertilizantes, fitosanitarios, agua o semilla) a las condiciones reales de cada zona. Sin embargo, en cultivos leñosos como viñedos, olivos o frutales, esta técnica presenta más dificultades, ya que el cultivo no cierra completamente las líneas y siempre hay una proporción significativa de suelo desnudo visible desde el sensor, lo que contamina la señal espectral y dificulta la interpretación directa del estado vegetativo.</w:t>
      </w:r>
    </w:p>
    <w:p w14:paraId="0DD7D78A" w14:textId="1F4E5A98" w:rsidR="00FE20BA" w:rsidRDefault="00EC40BA" w:rsidP="00EC40BA">
      <w:r>
        <w:t xml:space="preserve">Una gran ventaja de las imágenes aéreas o espaciales frente a otras fuentes de datos, como los monitores de rendimiento de las cosechadoras, es que no requieren la presencia de maquinaria específica en la explotación. Las imágenes están disponibles en archivos históricos, especialmente en plataformas abiertas como el programa </w:t>
      </w:r>
      <w:proofErr w:type="spellStart"/>
      <w:r>
        <w:t>Sentinel</w:t>
      </w:r>
      <w:proofErr w:type="spellEnd"/>
      <w:r>
        <w:t>, lo que permite analizar campañas pasadas, establecer patrones de comportamiento y planificar la dosificación incluso antes de iniciar la campaña. En cambio, los datos del monitor de rendimiento sólo están disponibles si la parcela se ha cosechado con una máquina equipada con esa tecnología, lo cual no siempre es posible, especialmente en explotaciones pequeñas o cultivos perennes. Por tanto, las imágenes remotas ofrecen mayor flexibilidad, cobertura y accesibilidad,</w:t>
      </w:r>
    </w:p>
    <w:p w14:paraId="3260E852" w14:textId="48025933" w:rsidR="0047420C" w:rsidRDefault="0047420C" w:rsidP="0047420C">
      <w:pPr>
        <w:pStyle w:val="Imagen"/>
      </w:pPr>
      <w:r>
        <w:drawing>
          <wp:inline distT="0" distB="0" distL="0" distR="0" wp14:anchorId="5F7AD54C" wp14:editId="1B681DDA">
            <wp:extent cx="5445184" cy="3389363"/>
            <wp:effectExtent l="0" t="0" r="3175" b="1905"/>
            <wp:docPr id="18044661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3865" cy="3394767"/>
                    </a:xfrm>
                    <a:prstGeom prst="rect">
                      <a:avLst/>
                    </a:prstGeom>
                    <a:noFill/>
                  </pic:spPr>
                </pic:pic>
              </a:graphicData>
            </a:graphic>
          </wp:inline>
        </w:drawing>
      </w:r>
    </w:p>
    <w:p w14:paraId="3B2DC9A0" w14:textId="0A53730D" w:rsidR="0047420C" w:rsidRDefault="0047420C" w:rsidP="0047420C">
      <w:pPr>
        <w:pStyle w:val="Pie"/>
      </w:pPr>
      <w:r>
        <w:t xml:space="preserve">Comparativa de </w:t>
      </w:r>
      <w:r w:rsidR="0078396F">
        <w:t xml:space="preserve">mapa de </w:t>
      </w:r>
      <w:r w:rsidR="00871565">
        <w:t>dosificación</w:t>
      </w:r>
      <w:r w:rsidR="0078396F">
        <w:t xml:space="preserve"> variable a 3 zonas </w:t>
      </w:r>
      <w:r w:rsidR="007115A9">
        <w:t xml:space="preserve">en Villanubla (Valladolid) </w:t>
      </w:r>
      <w:r w:rsidR="0078396F">
        <w:t xml:space="preserve">obtenido a través de monitor de rendimiento de una cosechadora </w:t>
      </w:r>
      <w:proofErr w:type="spellStart"/>
      <w:r w:rsidR="0078396F">
        <w:t>Class</w:t>
      </w:r>
      <w:proofErr w:type="spellEnd"/>
      <w:r w:rsidR="0078396F">
        <w:t xml:space="preserve"> en julio de 2024 y </w:t>
      </w:r>
      <w:r w:rsidR="00871565">
        <w:t xml:space="preserve">alternativa construida a partir de 8 imágenes de satélite </w:t>
      </w:r>
      <w:r w:rsidR="00CF520C">
        <w:t xml:space="preserve">(NDVI Sentinel-2) de la campaña 2024 </w:t>
      </w:r>
      <w:r w:rsidR="003752B2">
        <w:t xml:space="preserve">promediadas </w:t>
      </w:r>
      <w:r w:rsidR="00CF520C">
        <w:t>en la</w:t>
      </w:r>
      <w:r w:rsidR="003752B2">
        <w:t xml:space="preserve"> aplicación SATIVUM. Fuente: Instituto Tecnológico Agrario de Castilla y León</w:t>
      </w:r>
    </w:p>
    <w:p w14:paraId="44DDF44C" w14:textId="4462655F" w:rsidR="002F1535" w:rsidRDefault="002F1535" w:rsidP="00F10F4E">
      <w:pPr>
        <w:pStyle w:val="Ttulo3"/>
      </w:pPr>
      <w:bookmarkStart w:id="6" w:name="_Toc195132952"/>
      <w:r>
        <w:t>Aplicación a la estimación de cosechas</w:t>
      </w:r>
      <w:bookmarkEnd w:id="6"/>
    </w:p>
    <w:p w14:paraId="11F1F023" w14:textId="77777777" w:rsidR="002F1535" w:rsidRDefault="002F1535" w:rsidP="002F1535">
      <w:r>
        <w:t xml:space="preserve">La estimación de cosechas puede realizarse mediante cuatro aproximaciones diferentes: </w:t>
      </w:r>
    </w:p>
    <w:p w14:paraId="0996311B" w14:textId="77777777" w:rsidR="002F1535" w:rsidRDefault="002F1535" w:rsidP="005E785B">
      <w:pPr>
        <w:pStyle w:val="Prrafodelista"/>
        <w:numPr>
          <w:ilvl w:val="0"/>
          <w:numId w:val="12"/>
        </w:numPr>
        <w:ind w:left="426"/>
      </w:pPr>
      <w:r w:rsidRPr="002D3C66">
        <w:rPr>
          <w:b/>
        </w:rPr>
        <w:lastRenderedPageBreak/>
        <w:t>Opiniones de un panel de expertos</w:t>
      </w:r>
      <w:r>
        <w:t xml:space="preserve"> con conocimiento de la realidad. Es un método muy subjetivo de difícil reproducibilidad. Es muy simple y eficiente en recursos. Es el que ha usado hasta ahora la Consejería de Agricultura y Ganadería para la emisión de sus Avances de Superficies y Rendimientos</w:t>
      </w:r>
    </w:p>
    <w:p w14:paraId="61E689BC" w14:textId="77777777" w:rsidR="002F1535" w:rsidRDefault="002F1535" w:rsidP="005E785B">
      <w:pPr>
        <w:pStyle w:val="Prrafodelista"/>
        <w:numPr>
          <w:ilvl w:val="0"/>
          <w:numId w:val="12"/>
        </w:numPr>
        <w:ind w:left="426"/>
      </w:pPr>
      <w:r w:rsidRPr="002D3C66">
        <w:rPr>
          <w:b/>
        </w:rPr>
        <w:t>Aforo en campo</w:t>
      </w:r>
      <w:r>
        <w:t>, de reducida aplicabilidad con antelación al momento de la cosecha. Implica importantes costes de personal si se quiere asegurar la representatividad de todo el territorio. Existen ciertos problemas derivados de la subjetividad en las estimaciones en función de la persona que hace el aforo. Ejemplo de este sistema es la Encesta de Superficies y Rendimiento de España (</w:t>
      </w:r>
      <w:hyperlink r:id="rId19" w:history="1">
        <w:r w:rsidRPr="002D3C66">
          <w:rPr>
            <w:rStyle w:val="Hipervnculo"/>
          </w:rPr>
          <w:t>ESYRCE</w:t>
        </w:r>
      </w:hyperlink>
      <w:r>
        <w:t>) que está disponible meses después de la finalización de la campaña.</w:t>
      </w:r>
    </w:p>
    <w:p w14:paraId="643EE296" w14:textId="77777777" w:rsidR="002F1535" w:rsidRDefault="002F1535" w:rsidP="005E785B">
      <w:pPr>
        <w:pStyle w:val="Prrafodelista"/>
        <w:numPr>
          <w:ilvl w:val="0"/>
          <w:numId w:val="12"/>
        </w:numPr>
        <w:ind w:left="426"/>
      </w:pPr>
      <w:r>
        <w:t xml:space="preserve">Aplicación de </w:t>
      </w:r>
      <w:r w:rsidRPr="002D3C66">
        <w:rPr>
          <w:b/>
        </w:rPr>
        <w:t>modelos agrometeorológicos</w:t>
      </w:r>
      <w:r>
        <w:t xml:space="preserve"> que simulan el crecimiento del cultivo a partir de datos meteorológicos de la campaña. Implica el procesado sistemático de datos de las redes de observación </w:t>
      </w:r>
      <w:proofErr w:type="gramStart"/>
      <w:r>
        <w:t>meteorológica</w:t>
      </w:r>
      <w:proofErr w:type="gramEnd"/>
      <w:r>
        <w:t xml:space="preserve"> así como disponer de datos de suelos en cada zona donde quiera ejecutarse. Ejemplo de este sistema es el </w:t>
      </w:r>
      <w:hyperlink r:id="rId20" w:history="1">
        <w:r w:rsidRPr="002C1562">
          <w:rPr>
            <w:rStyle w:val="Hipervnculo"/>
          </w:rPr>
          <w:t>Boletín de predicción de Cosecha de ITACyL y AEMET</w:t>
        </w:r>
      </w:hyperlink>
      <w:r>
        <w:t xml:space="preserve"> y el boletín del </w:t>
      </w:r>
      <w:proofErr w:type="spellStart"/>
      <w:r>
        <w:t>Joint</w:t>
      </w:r>
      <w:proofErr w:type="spellEnd"/>
      <w:r>
        <w:t xml:space="preserve"> </w:t>
      </w:r>
      <w:proofErr w:type="spellStart"/>
      <w:r>
        <w:t>Research</w:t>
      </w:r>
      <w:proofErr w:type="spellEnd"/>
      <w:r>
        <w:t xml:space="preserve"> Center de la Comisión Europea (</w:t>
      </w:r>
      <w:hyperlink r:id="rId21" w:history="1">
        <w:r w:rsidRPr="002C1562">
          <w:rPr>
            <w:rStyle w:val="Hipervnculo"/>
          </w:rPr>
          <w:t>MARS</w:t>
        </w:r>
      </w:hyperlink>
      <w:r>
        <w:t>)</w:t>
      </w:r>
    </w:p>
    <w:p w14:paraId="5B8786E8" w14:textId="77777777" w:rsidR="002F1535" w:rsidRDefault="002F1535" w:rsidP="005E785B">
      <w:pPr>
        <w:pStyle w:val="Prrafodelista"/>
        <w:numPr>
          <w:ilvl w:val="0"/>
          <w:numId w:val="12"/>
        </w:numPr>
        <w:ind w:left="426"/>
      </w:pPr>
      <w:r>
        <w:t xml:space="preserve">Uso de datos de </w:t>
      </w:r>
      <w:r w:rsidRPr="002D3C66">
        <w:rPr>
          <w:b/>
        </w:rPr>
        <w:t>imágenes de satélite</w:t>
      </w:r>
      <w:r>
        <w:rPr>
          <w:b/>
        </w:rPr>
        <w:t>:</w:t>
      </w:r>
      <w:r>
        <w:t xml:space="preserve"> Las imágenes de satélite son un muy buen indicador del estado de la vegetación en condiciones semiáridas, donde cualquier situación de estrés tiene una manifestación directa en los índices de vegetación. Es relativamente simple establecer relaciones directas entre los índices de vegetación y la cosecha obtenida. El problema radica en la resolución espacial de las imágenes que usemos y la extensibilidad del modelo ajustado para años futuros. Así por ejemplo podemos hacer un ajuste entre el índice de vegetación de una escena Landsat de principios de mayo de este año y la cosecha final observada en diferentes lugares. Podemos utilizar esa relación para extender la estimación a toda la imagen y obtener estimaciones de resultados donde no hicimos medición en campo. El problema radica en utilizar esa relación al año siguiente porque es muy probable que no dispongamos de una escena en las </w:t>
      </w:r>
      <w:proofErr w:type="gramStart"/>
      <w:r>
        <w:t>misma fechas</w:t>
      </w:r>
      <w:proofErr w:type="gramEnd"/>
      <w:r>
        <w:t xml:space="preserve"> en las que ajustamos nuestro modelo, y por tanto carece de validez. Tampoco tenemos un archivo histórico largo que nos permita contemplar todas las situaciones posibles.</w:t>
      </w:r>
    </w:p>
    <w:p w14:paraId="74419ABF" w14:textId="130FF47B" w:rsidR="002F1535" w:rsidRDefault="002F1535" w:rsidP="002F1535">
      <w:pPr>
        <w:ind w:left="426" w:firstLine="0"/>
      </w:pPr>
      <w:r>
        <w:t xml:space="preserve">Esto nos aboca al uso de imágenes de moderada resolución (500-1000m) </w:t>
      </w:r>
      <w:proofErr w:type="gramStart"/>
      <w:r>
        <w:t>que</w:t>
      </w:r>
      <w:proofErr w:type="gramEnd"/>
      <w:r>
        <w:t xml:space="preserve"> al disponer de frecuencia diaria y largos archivos de datos, proporcionan datos compuestos del estado de la vegetación en fechas concretas (por ejemplo en la primera quincena de mayo). Podemos establecer relaciones entre los datos a una fecha determinada y la cosecha obtenida ese año. El principal problema de esta orientación radica en </w:t>
      </w:r>
      <w:proofErr w:type="gramStart"/>
      <w:r>
        <w:t>que</w:t>
      </w:r>
      <w:proofErr w:type="gramEnd"/>
      <w:r>
        <w:t xml:space="preserve"> con resoluciones tan groseras, las parcelas no son identificables. La distribución de cultivos también tiene un impacto grande cuando la resolución es grosera. Por </w:t>
      </w:r>
      <w:proofErr w:type="gramStart"/>
      <w:r>
        <w:t>ejemplo</w:t>
      </w:r>
      <w:proofErr w:type="gramEnd"/>
      <w:r>
        <w:t xml:space="preserve"> un incremento de la superficie de girasol puede conllevar una bajada en el NDVI en mayo con respecto a otro año, aunque las condiciones de cultivo sean excelentes, simplemente por el incremento de la superficie de suelo desnudo. En unas condiciones de estabilidad en la distribución de cultivos este último problema es menor y la teledetección se convierte en una gran herramienta para este tipo de trabajos.</w:t>
      </w:r>
      <w:r w:rsidR="00636442">
        <w:t xml:space="preserve"> </w:t>
      </w:r>
      <w:r>
        <w:t>Ejemplos de esta metodología son los boletines internacionales del USDA (WASDE) o del JRC.</w:t>
      </w:r>
    </w:p>
    <w:p w14:paraId="05A0D1FD" w14:textId="3208DD24" w:rsidR="002761CC" w:rsidRDefault="002761CC" w:rsidP="00F10F4E">
      <w:pPr>
        <w:pStyle w:val="Ttulo3"/>
      </w:pPr>
      <w:bookmarkStart w:id="7" w:name="_Toc195132953"/>
      <w:r w:rsidRPr="00270C4C">
        <w:t>Fenotipado</w:t>
      </w:r>
      <w:r>
        <w:t xml:space="preserve"> de variedades</w:t>
      </w:r>
      <w:bookmarkEnd w:id="7"/>
    </w:p>
    <w:p w14:paraId="77053498" w14:textId="77777777" w:rsidR="002761CC" w:rsidRPr="002761CC" w:rsidRDefault="002761CC" w:rsidP="00270C4C">
      <w:r w:rsidRPr="002761CC">
        <w:t xml:space="preserve">La </w:t>
      </w:r>
      <w:r w:rsidRPr="002761CC">
        <w:rPr>
          <w:b/>
          <w:bCs/>
        </w:rPr>
        <w:t>teledetección</w:t>
      </w:r>
      <w:r w:rsidRPr="002761CC">
        <w:t xml:space="preserve"> ha revolucionado el ámbito del </w:t>
      </w:r>
      <w:r w:rsidRPr="002761CC">
        <w:rPr>
          <w:b/>
          <w:bCs/>
        </w:rPr>
        <w:t>fenotipado masivo</w:t>
      </w:r>
      <w:r w:rsidRPr="002761CC">
        <w:t xml:space="preserve"> en la agricultura y la investigación agronómica, al permitir la evaluación rápida, objetiva y no destructiva de un gran número de plantas o parcelas experimentales. Tradicionalmente, el fenotipado —es decir, la medición de características observables de las plantas, como crecimiento, vigor, biomasa o estrés hídrico— requería mucho tiempo, mano de obra y herramientas de campo. Gracias a sensores instalados en </w:t>
      </w:r>
      <w:r w:rsidRPr="002761CC">
        <w:rPr>
          <w:b/>
          <w:bCs/>
        </w:rPr>
        <w:t>drones, plataformas terrestres, aviones o satélites</w:t>
      </w:r>
      <w:r w:rsidRPr="002761CC">
        <w:t>, ahora es posible capturar de forma simultánea datos de miles de genotipos, en múltiples momentos de la campaña, lo que permite estudiar su comportamiento frente a condiciones ambientales variables.</w:t>
      </w:r>
    </w:p>
    <w:p w14:paraId="1DBF9AF0" w14:textId="77777777" w:rsidR="002761CC" w:rsidRPr="002761CC" w:rsidRDefault="002761CC" w:rsidP="00270C4C">
      <w:r w:rsidRPr="002761CC">
        <w:t xml:space="preserve">Entre las aplicaciones más destacadas se encuentra el uso de </w:t>
      </w:r>
      <w:r w:rsidRPr="002761CC">
        <w:rPr>
          <w:b/>
          <w:bCs/>
        </w:rPr>
        <w:t>índices espectrales</w:t>
      </w:r>
      <w:r w:rsidRPr="002761CC">
        <w:t xml:space="preserve"> (como NDVI, NDRE, PRI, etc.) para estimar biomasa, contenido en clorofila o eficiencia en el uso del agua. También se utilizan sensores térmicos para detectar </w:t>
      </w:r>
      <w:r w:rsidRPr="002761CC">
        <w:rPr>
          <w:b/>
          <w:bCs/>
        </w:rPr>
        <w:t xml:space="preserve">temperatura de la </w:t>
      </w:r>
      <w:proofErr w:type="spellStart"/>
      <w:r w:rsidRPr="002761CC">
        <w:rPr>
          <w:b/>
          <w:bCs/>
        </w:rPr>
        <w:t>canopia</w:t>
      </w:r>
      <w:proofErr w:type="spellEnd"/>
      <w:r w:rsidRPr="002761CC">
        <w:t xml:space="preserve"> como indicador de estrés hídrico, o </w:t>
      </w:r>
      <w:r w:rsidRPr="002761CC">
        <w:lastRenderedPageBreak/>
        <w:t xml:space="preserve">cámaras RGB y multiespectrales para analizar </w:t>
      </w:r>
      <w:r w:rsidRPr="002761CC">
        <w:rPr>
          <w:b/>
          <w:bCs/>
        </w:rPr>
        <w:t>arquitectura de la planta</w:t>
      </w:r>
      <w:r w:rsidRPr="002761CC">
        <w:t xml:space="preserve">, cobertura del suelo o velocidad de crecimiento. Esta información es clave en </w:t>
      </w:r>
      <w:r w:rsidRPr="002761CC">
        <w:rPr>
          <w:b/>
          <w:bCs/>
        </w:rPr>
        <w:t>programas de mejora genética</w:t>
      </w:r>
      <w:r w:rsidRPr="002761CC">
        <w:t>, ya que permite seleccionar variedades más adaptadas al clima o más eficientes en el uso de recursos. Además, al automatizar y escalar la recogida de datos, la teledetección facilita el manejo de grandes ensayos, reduciendo costes y acelerando la toma de decisiones en la investigación agrícola.</w:t>
      </w:r>
    </w:p>
    <w:p w14:paraId="13DA8DD8" w14:textId="77777777" w:rsidR="002F1535" w:rsidRDefault="002F1535" w:rsidP="00F10F4E">
      <w:pPr>
        <w:pStyle w:val="Ttulo3"/>
      </w:pPr>
      <w:bookmarkStart w:id="8" w:name="_Toc195132954"/>
      <w:r>
        <w:t>Aplicación a la realización de registros plantaciones permanentes</w:t>
      </w:r>
      <w:bookmarkEnd w:id="8"/>
    </w:p>
    <w:p w14:paraId="42806612" w14:textId="77777777" w:rsidR="002F1535" w:rsidRDefault="002F1535" w:rsidP="002F1535">
      <w:r>
        <w:t xml:space="preserve">Los registros de plantaciones permanentes se fundamentan especialmente en el uso de la ortofotografía como indicador de la realidad del terreno y como herramienta de control para contrastar los apuntes que se realizan a través de actos administrativos. Estos registros son los principales impulsores para la realización de coberturas de </w:t>
      </w:r>
      <w:proofErr w:type="spellStart"/>
      <w:r>
        <w:t>ortoimágenes</w:t>
      </w:r>
      <w:proofErr w:type="spellEnd"/>
      <w:r>
        <w:t xml:space="preserve"> periódicas. De </w:t>
      </w:r>
      <w:proofErr w:type="gramStart"/>
      <w:r>
        <w:t>hecho</w:t>
      </w:r>
      <w:proofErr w:type="gramEnd"/>
      <w:r>
        <w:t xml:space="preserve"> el Registro de Viñedo fue el principal impulsor de la creación de la primera cobertura de </w:t>
      </w:r>
      <w:proofErr w:type="spellStart"/>
      <w:r>
        <w:t>ortoimagen</w:t>
      </w:r>
      <w:proofErr w:type="spellEnd"/>
      <w:r>
        <w:t xml:space="preserve"> digital de Castilla y León en 1998. El Registro del Olivar también fue acompañado de una cobertura de </w:t>
      </w:r>
      <w:proofErr w:type="spellStart"/>
      <w:r>
        <w:t>ortoimagen</w:t>
      </w:r>
      <w:proofErr w:type="spellEnd"/>
      <w:r>
        <w:t xml:space="preserve">. En 2002 se actualizó la cobertura de </w:t>
      </w:r>
      <w:proofErr w:type="spellStart"/>
      <w:r>
        <w:t>ortoimagen</w:t>
      </w:r>
      <w:proofErr w:type="spellEnd"/>
      <w:r>
        <w:t xml:space="preserve"> aérea para la creación del SIGPAC y desde entonces, las actualizaciones de ortofotos quedan enmarcadas dentro del Plan Nacional de </w:t>
      </w:r>
      <w:proofErr w:type="spellStart"/>
      <w:r>
        <w:t>Ortofotografía</w:t>
      </w:r>
      <w:proofErr w:type="spellEnd"/>
      <w:r>
        <w:t xml:space="preserve"> </w:t>
      </w:r>
      <w:proofErr w:type="spellStart"/>
      <w:r>
        <w:t>Áerea</w:t>
      </w:r>
      <w:proofErr w:type="spellEnd"/>
      <w:r>
        <w:t xml:space="preserve">. El Fondo Español de Garantía </w:t>
      </w:r>
      <w:proofErr w:type="spellStart"/>
      <w:r>
        <w:t>Agricola</w:t>
      </w:r>
      <w:proofErr w:type="spellEnd"/>
      <w:r>
        <w:t xml:space="preserve"> (FEGA) es el principal contribuyente al PNOA puesto que esta ortofoto constituye la base del SIGPAC. La </w:t>
      </w:r>
      <w:hyperlink r:id="rId22" w:history="1">
        <w:r w:rsidRPr="002D3C66">
          <w:rPr>
            <w:rStyle w:val="Hipervnculo"/>
          </w:rPr>
          <w:t>reglamentación europea del LPIS</w:t>
        </w:r>
      </w:hyperlink>
      <w:r>
        <w:t xml:space="preserve"> (</w:t>
      </w:r>
      <w:proofErr w:type="spellStart"/>
      <w:r>
        <w:t>Land</w:t>
      </w:r>
      <w:proofErr w:type="spellEnd"/>
      <w:r>
        <w:t xml:space="preserve"> </w:t>
      </w:r>
      <w:proofErr w:type="spellStart"/>
      <w:r>
        <w:t>Parcel</w:t>
      </w:r>
      <w:proofErr w:type="spellEnd"/>
      <w:r>
        <w:t xml:space="preserve"> </w:t>
      </w:r>
      <w:proofErr w:type="spellStart"/>
      <w:r>
        <w:t>Identification</w:t>
      </w:r>
      <w:proofErr w:type="spellEnd"/>
      <w:r>
        <w:t xml:space="preserve"> </w:t>
      </w:r>
      <w:proofErr w:type="spellStart"/>
      <w:r>
        <w:t>System</w:t>
      </w:r>
      <w:proofErr w:type="spellEnd"/>
      <w:r>
        <w:t>) exige disponer de una ortofotografía de fondo de una resolución espacial mejor de 1m y una antigüedad máxima de 5 años.</w:t>
      </w:r>
    </w:p>
    <w:p w14:paraId="52D888C5" w14:textId="13BD6AE2" w:rsidR="002F1535" w:rsidRPr="00921EF6" w:rsidRDefault="002F1535" w:rsidP="002F1535">
      <w:r>
        <w:t>Los vuelos históricos (anteriores a los años 90 del siglo XX) también son una fuente importante de información para la justificación de derechos en algunos registros. Entre estos vuelos destacan el americano (SERIE B) de 1956, el del IRYDA o Interministerial (1977-1980) y el vuelo nacional de 1984. De los dos primeros existe ortofotografía digital realizada mediante el escaneo de los fotogramas en película o papel.</w:t>
      </w:r>
    </w:p>
    <w:p w14:paraId="5803CB4D" w14:textId="41B90045" w:rsidR="002F1535" w:rsidRDefault="002F1535" w:rsidP="00F10F4E">
      <w:pPr>
        <w:pStyle w:val="Ttulo3"/>
      </w:pPr>
      <w:bookmarkStart w:id="9" w:name="_Toc195132955"/>
      <w:r>
        <w:t>Aplicación al control de las ayudas de la P</w:t>
      </w:r>
      <w:r w:rsidR="00A45E9D">
        <w:t>olítica Agraria Comunitaria</w:t>
      </w:r>
      <w:r>
        <w:t>.</w:t>
      </w:r>
      <w:bookmarkEnd w:id="9"/>
    </w:p>
    <w:p w14:paraId="249B2BBB" w14:textId="77777777" w:rsidR="002F1535" w:rsidRDefault="002F1535" w:rsidP="002F1535">
      <w:r>
        <w:t xml:space="preserve">Dentro del ámbito de este tema, el control de ayudas PAC se fundamenta en 2 pilares. Por un </w:t>
      </w:r>
      <w:proofErr w:type="gramStart"/>
      <w:r>
        <w:t>lado</w:t>
      </w:r>
      <w:proofErr w:type="gramEnd"/>
      <w:r>
        <w:t xml:space="preserve"> el SIGPAC, que utilizada ortofotografía de base como se ha mencionado en el apartado anterior y por otro los controles de las solicitudes anuales que pueden ser realizados en parcial o totalmente mediante imágenes de satélite.</w:t>
      </w:r>
    </w:p>
    <w:p w14:paraId="6841AB2C" w14:textId="15D5A109" w:rsidR="002F1535" w:rsidRDefault="002F1535" w:rsidP="002F1535">
      <w:r>
        <w:t xml:space="preserve">Desde 1993 la DG de agricultura de la comisión </w:t>
      </w:r>
      <w:r w:rsidR="00F10F4E">
        <w:t>europea</w:t>
      </w:r>
      <w:r>
        <w:t xml:space="preserve"> ha promocionado el uso de la teledetección para los controles de las ayudas por superficies. </w:t>
      </w:r>
      <w:r w:rsidR="00994E0E">
        <w:t xml:space="preserve">Inicialmente estos controles abarcaban </w:t>
      </w:r>
      <w:r w:rsidR="004E34EA">
        <w:t xml:space="preserve">pequeñas porciones del territorio a modo de muestra y se basaban fundamentalmente en </w:t>
      </w:r>
      <w:proofErr w:type="spellStart"/>
      <w:r w:rsidR="004E34EA">
        <w:t>fotointrpretación</w:t>
      </w:r>
      <w:proofErr w:type="spellEnd"/>
      <w:r w:rsidR="004E34EA">
        <w:t xml:space="preserve">. </w:t>
      </w:r>
      <w:r>
        <w:t xml:space="preserve">En el año 2018 un cambio reglamentario establecido en </w:t>
      </w:r>
      <w:proofErr w:type="spellStart"/>
      <w:r w:rsidRPr="00FC792C">
        <w:t>Commission</w:t>
      </w:r>
      <w:proofErr w:type="spellEnd"/>
      <w:r w:rsidRPr="00FC792C">
        <w:t xml:space="preserve"> </w:t>
      </w:r>
      <w:proofErr w:type="spellStart"/>
      <w:r w:rsidRPr="00FC792C">
        <w:t>Implementing</w:t>
      </w:r>
      <w:proofErr w:type="spellEnd"/>
      <w:r w:rsidRPr="00FC792C">
        <w:t xml:space="preserve"> </w:t>
      </w:r>
      <w:proofErr w:type="spellStart"/>
      <w:r w:rsidRPr="00FC792C">
        <w:t>Regulation</w:t>
      </w:r>
      <w:proofErr w:type="spellEnd"/>
      <w:r w:rsidRPr="00FC792C">
        <w:t xml:space="preserve"> (EU) 2018/746</w:t>
      </w:r>
      <w:r>
        <w:t xml:space="preserve"> </w:t>
      </w:r>
      <w:r w:rsidR="008B315A">
        <w:t xml:space="preserve">abrió </w:t>
      </w:r>
      <w:r>
        <w:t xml:space="preserve">una nueva posibilidad de realizar controles por Monitorización de las parcelas declaradas. Los controles por monitorización suponen que las parcelas declaradas por el beneficiario deben ser seguidas a lo largo de la campaña para confirmar el cumplimiento de los condicionantes impuestos en función del régimen de ayudas solicitado. Por ejemplo, </w:t>
      </w:r>
      <w:r w:rsidR="008B315A">
        <w:t xml:space="preserve">buscar </w:t>
      </w:r>
      <w:r>
        <w:t xml:space="preserve">cualquier evidencia que permita corroborar que se está realizando una actividad agraria en la parcela </w:t>
      </w:r>
      <w:r w:rsidR="00EB536D">
        <w:t>que valga</w:t>
      </w:r>
      <w:r>
        <w:t xml:space="preserve"> para confirmar la elegibilidad y proceder al pago.</w:t>
      </w:r>
    </w:p>
    <w:p w14:paraId="3A50B1CB" w14:textId="679E0E2C" w:rsidR="002F1535" w:rsidRDefault="002F1535" w:rsidP="002F1535">
      <w:r>
        <w:t xml:space="preserve">La monitorización se realiza mediante el seguimiento sistemático de las parcelas a través de las señales recogidas a través de imágenes de los satélites </w:t>
      </w:r>
      <w:proofErr w:type="spellStart"/>
      <w:r>
        <w:t>Sentinel</w:t>
      </w:r>
      <w:proofErr w:type="spellEnd"/>
      <w:r>
        <w:t xml:space="preserve"> 1 y 2 (aunque es posible incorporar información de otras fuentes). Mediante el procesado de las señales se identifican diferentes marcadores que indican la realización de ciertas labores agrícolas y el tipo de cultivo presente.</w:t>
      </w:r>
    </w:p>
    <w:p w14:paraId="3592A366" w14:textId="55934BBB" w:rsidR="00B548D1" w:rsidRDefault="00B548D1" w:rsidP="002F1535"/>
    <w:p w14:paraId="0ECD304F" w14:textId="77777777" w:rsidR="00B548D1" w:rsidRDefault="00B548D1" w:rsidP="002F1535"/>
    <w:sectPr w:rsidR="00B548D1" w:rsidSect="00BC3317">
      <w:headerReference w:type="default" r:id="rId23"/>
      <w:pgSz w:w="11906" w:h="16838"/>
      <w:pgMar w:top="1417" w:right="1416" w:bottom="1417"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61C40" w14:textId="77777777" w:rsidR="003067DC" w:rsidRDefault="003067DC" w:rsidP="00804DA3">
      <w:pPr>
        <w:spacing w:before="0" w:after="0" w:line="240" w:lineRule="auto"/>
      </w:pPr>
      <w:r>
        <w:separator/>
      </w:r>
    </w:p>
  </w:endnote>
  <w:endnote w:type="continuationSeparator" w:id="0">
    <w:p w14:paraId="4CB75FA6" w14:textId="77777777" w:rsidR="003067DC" w:rsidRDefault="003067DC" w:rsidP="00804DA3">
      <w:pPr>
        <w:spacing w:before="0" w:after="0" w:line="240" w:lineRule="auto"/>
      </w:pPr>
      <w:r>
        <w:continuationSeparator/>
      </w:r>
    </w:p>
  </w:endnote>
  <w:endnote w:type="continuationNotice" w:id="1">
    <w:p w14:paraId="122027DB" w14:textId="77777777" w:rsidR="003067DC" w:rsidRDefault="003067D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08EA2D" w14:textId="77777777" w:rsidR="003067DC" w:rsidRDefault="003067DC" w:rsidP="00804DA3">
      <w:pPr>
        <w:spacing w:before="0" w:after="0" w:line="240" w:lineRule="auto"/>
      </w:pPr>
      <w:r>
        <w:separator/>
      </w:r>
    </w:p>
  </w:footnote>
  <w:footnote w:type="continuationSeparator" w:id="0">
    <w:p w14:paraId="602DB8FD" w14:textId="77777777" w:rsidR="003067DC" w:rsidRDefault="003067DC" w:rsidP="00804DA3">
      <w:pPr>
        <w:spacing w:before="0" w:after="0" w:line="240" w:lineRule="auto"/>
      </w:pPr>
      <w:r>
        <w:continuationSeparator/>
      </w:r>
    </w:p>
  </w:footnote>
  <w:footnote w:type="continuationNotice" w:id="1">
    <w:p w14:paraId="13805875" w14:textId="77777777" w:rsidR="003067DC" w:rsidRDefault="003067D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6"/>
      <w:gridCol w:w="2907"/>
      <w:gridCol w:w="2907"/>
    </w:tblGrid>
    <w:tr w:rsidR="00EF5AB4" w14:paraId="5A39BBE3" w14:textId="77777777" w:rsidTr="00B71D18">
      <w:tc>
        <w:tcPr>
          <w:tcW w:w="2906" w:type="dxa"/>
        </w:tcPr>
        <w:p w14:paraId="41C8F396" w14:textId="7DA3E656" w:rsidR="00EF5AB4" w:rsidRDefault="00EF5AB4" w:rsidP="00B71D18">
          <w:pPr>
            <w:pStyle w:val="Encabezado"/>
            <w:ind w:firstLine="0"/>
            <w:jc w:val="left"/>
          </w:pPr>
        </w:p>
      </w:tc>
      <w:tc>
        <w:tcPr>
          <w:tcW w:w="2907" w:type="dxa"/>
        </w:tcPr>
        <w:p w14:paraId="72A3D3EC" w14:textId="77777777" w:rsidR="00EF5AB4" w:rsidRDefault="00EF5AB4" w:rsidP="00804DA3">
          <w:pPr>
            <w:pStyle w:val="Encabezado"/>
            <w:ind w:firstLine="0"/>
          </w:pPr>
        </w:p>
      </w:tc>
      <w:tc>
        <w:tcPr>
          <w:tcW w:w="2907" w:type="dxa"/>
        </w:tcPr>
        <w:p w14:paraId="0D0B940D" w14:textId="13C87C63" w:rsidR="00EF5AB4" w:rsidRDefault="00EF5AB4" w:rsidP="00B71D18">
          <w:pPr>
            <w:pStyle w:val="Encabezado"/>
            <w:ind w:firstLine="0"/>
            <w:jc w:val="right"/>
          </w:pPr>
        </w:p>
      </w:tc>
    </w:tr>
  </w:tbl>
  <w:p w14:paraId="0E27B00A" w14:textId="77777777" w:rsidR="00EF5AB4" w:rsidRPr="00B71D18" w:rsidRDefault="00EF5AB4" w:rsidP="00B71D18">
    <w:pPr>
      <w:pStyle w:val="Encabezado"/>
      <w:ind w:firstLine="0"/>
      <w:rPr>
        <w:sz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21E8"/>
    <w:multiLevelType w:val="multilevel"/>
    <w:tmpl w:val="D2AE0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F7954"/>
    <w:multiLevelType w:val="multilevel"/>
    <w:tmpl w:val="A3FEE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A12028"/>
    <w:multiLevelType w:val="multilevel"/>
    <w:tmpl w:val="AD8AF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547CAD"/>
    <w:multiLevelType w:val="multilevel"/>
    <w:tmpl w:val="81BA1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971E9"/>
    <w:multiLevelType w:val="multilevel"/>
    <w:tmpl w:val="84900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3F08DA"/>
    <w:multiLevelType w:val="multilevel"/>
    <w:tmpl w:val="C5D045C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2145" w:hanging="1065"/>
      </w:pPr>
      <w:rPr>
        <w:rFonts w:ascii="Comic Sans MS" w:eastAsiaTheme="minorHAnsi" w:hAnsi="Comic Sans M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5F67B9"/>
    <w:multiLevelType w:val="multilevel"/>
    <w:tmpl w:val="D9620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52030D"/>
    <w:multiLevelType w:val="multilevel"/>
    <w:tmpl w:val="7CECE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F213E4"/>
    <w:multiLevelType w:val="hybridMultilevel"/>
    <w:tmpl w:val="6C4286F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1FC05287"/>
    <w:multiLevelType w:val="multilevel"/>
    <w:tmpl w:val="736A0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6907F0"/>
    <w:multiLevelType w:val="multilevel"/>
    <w:tmpl w:val="8612F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8C2324"/>
    <w:multiLevelType w:val="multilevel"/>
    <w:tmpl w:val="CA0E2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8253AB"/>
    <w:multiLevelType w:val="multilevel"/>
    <w:tmpl w:val="BF5CDFD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C517B2"/>
    <w:multiLevelType w:val="multilevel"/>
    <w:tmpl w:val="8244F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7C0C21"/>
    <w:multiLevelType w:val="multilevel"/>
    <w:tmpl w:val="089A5DA0"/>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5" w15:restartNumberingAfterBreak="0">
    <w:nsid w:val="2A0370BB"/>
    <w:multiLevelType w:val="hybridMultilevel"/>
    <w:tmpl w:val="F2BCBB0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2EA36160"/>
    <w:multiLevelType w:val="hybridMultilevel"/>
    <w:tmpl w:val="F4B2E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136B47"/>
    <w:multiLevelType w:val="multilevel"/>
    <w:tmpl w:val="C4208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E84FA0"/>
    <w:multiLevelType w:val="hybridMultilevel"/>
    <w:tmpl w:val="EA6E07F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338071CB"/>
    <w:multiLevelType w:val="multilevel"/>
    <w:tmpl w:val="8196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4C50B2"/>
    <w:multiLevelType w:val="hybridMultilevel"/>
    <w:tmpl w:val="EE5AB926"/>
    <w:lvl w:ilvl="0" w:tplc="95AC782E">
      <w:start w:val="1"/>
      <w:numFmt w:val="bullet"/>
      <w:lvlText w:val="•"/>
      <w:lvlJc w:val="left"/>
      <w:pPr>
        <w:tabs>
          <w:tab w:val="num" w:pos="720"/>
        </w:tabs>
        <w:ind w:left="720" w:hanging="360"/>
      </w:pPr>
      <w:rPr>
        <w:rFonts w:ascii="Times New Roman" w:hAnsi="Times New Roman" w:hint="default"/>
      </w:rPr>
    </w:lvl>
    <w:lvl w:ilvl="1" w:tplc="0A36200E" w:tentative="1">
      <w:start w:val="1"/>
      <w:numFmt w:val="bullet"/>
      <w:lvlText w:val="•"/>
      <w:lvlJc w:val="left"/>
      <w:pPr>
        <w:tabs>
          <w:tab w:val="num" w:pos="1440"/>
        </w:tabs>
        <w:ind w:left="1440" w:hanging="360"/>
      </w:pPr>
      <w:rPr>
        <w:rFonts w:ascii="Times New Roman" w:hAnsi="Times New Roman" w:hint="default"/>
      </w:rPr>
    </w:lvl>
    <w:lvl w:ilvl="2" w:tplc="1A9AD162" w:tentative="1">
      <w:start w:val="1"/>
      <w:numFmt w:val="bullet"/>
      <w:lvlText w:val="•"/>
      <w:lvlJc w:val="left"/>
      <w:pPr>
        <w:tabs>
          <w:tab w:val="num" w:pos="2160"/>
        </w:tabs>
        <w:ind w:left="2160" w:hanging="360"/>
      </w:pPr>
      <w:rPr>
        <w:rFonts w:ascii="Times New Roman" w:hAnsi="Times New Roman" w:hint="default"/>
      </w:rPr>
    </w:lvl>
    <w:lvl w:ilvl="3" w:tplc="34A887A8" w:tentative="1">
      <w:start w:val="1"/>
      <w:numFmt w:val="bullet"/>
      <w:lvlText w:val="•"/>
      <w:lvlJc w:val="left"/>
      <w:pPr>
        <w:tabs>
          <w:tab w:val="num" w:pos="2880"/>
        </w:tabs>
        <w:ind w:left="2880" w:hanging="360"/>
      </w:pPr>
      <w:rPr>
        <w:rFonts w:ascii="Times New Roman" w:hAnsi="Times New Roman" w:hint="default"/>
      </w:rPr>
    </w:lvl>
    <w:lvl w:ilvl="4" w:tplc="B1CC5FA6" w:tentative="1">
      <w:start w:val="1"/>
      <w:numFmt w:val="bullet"/>
      <w:lvlText w:val="•"/>
      <w:lvlJc w:val="left"/>
      <w:pPr>
        <w:tabs>
          <w:tab w:val="num" w:pos="3600"/>
        </w:tabs>
        <w:ind w:left="3600" w:hanging="360"/>
      </w:pPr>
      <w:rPr>
        <w:rFonts w:ascii="Times New Roman" w:hAnsi="Times New Roman" w:hint="default"/>
      </w:rPr>
    </w:lvl>
    <w:lvl w:ilvl="5" w:tplc="ED3EEB96" w:tentative="1">
      <w:start w:val="1"/>
      <w:numFmt w:val="bullet"/>
      <w:lvlText w:val="•"/>
      <w:lvlJc w:val="left"/>
      <w:pPr>
        <w:tabs>
          <w:tab w:val="num" w:pos="4320"/>
        </w:tabs>
        <w:ind w:left="4320" w:hanging="360"/>
      </w:pPr>
      <w:rPr>
        <w:rFonts w:ascii="Times New Roman" w:hAnsi="Times New Roman" w:hint="default"/>
      </w:rPr>
    </w:lvl>
    <w:lvl w:ilvl="6" w:tplc="9E88657E" w:tentative="1">
      <w:start w:val="1"/>
      <w:numFmt w:val="bullet"/>
      <w:lvlText w:val="•"/>
      <w:lvlJc w:val="left"/>
      <w:pPr>
        <w:tabs>
          <w:tab w:val="num" w:pos="5040"/>
        </w:tabs>
        <w:ind w:left="5040" w:hanging="360"/>
      </w:pPr>
      <w:rPr>
        <w:rFonts w:ascii="Times New Roman" w:hAnsi="Times New Roman" w:hint="default"/>
      </w:rPr>
    </w:lvl>
    <w:lvl w:ilvl="7" w:tplc="12CC9B42" w:tentative="1">
      <w:start w:val="1"/>
      <w:numFmt w:val="bullet"/>
      <w:lvlText w:val="•"/>
      <w:lvlJc w:val="left"/>
      <w:pPr>
        <w:tabs>
          <w:tab w:val="num" w:pos="5760"/>
        </w:tabs>
        <w:ind w:left="5760" w:hanging="360"/>
      </w:pPr>
      <w:rPr>
        <w:rFonts w:ascii="Times New Roman" w:hAnsi="Times New Roman" w:hint="default"/>
      </w:rPr>
    </w:lvl>
    <w:lvl w:ilvl="8" w:tplc="C7325A8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95C4F92"/>
    <w:multiLevelType w:val="hybridMultilevel"/>
    <w:tmpl w:val="B75CC14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3AC8439A"/>
    <w:multiLevelType w:val="multilevel"/>
    <w:tmpl w:val="3A96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206534"/>
    <w:multiLevelType w:val="multilevel"/>
    <w:tmpl w:val="97123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7E571E8"/>
    <w:multiLevelType w:val="multilevel"/>
    <w:tmpl w:val="61EE59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6E0672"/>
    <w:multiLevelType w:val="hybridMultilevel"/>
    <w:tmpl w:val="EF985E3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15:restartNumberingAfterBreak="0">
    <w:nsid w:val="5055109F"/>
    <w:multiLevelType w:val="hybridMultilevel"/>
    <w:tmpl w:val="8EE2F9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0F34274"/>
    <w:multiLevelType w:val="multilevel"/>
    <w:tmpl w:val="B154680E"/>
    <w:lvl w:ilvl="0">
      <w:start w:val="1"/>
      <w:numFmt w:val="decimal"/>
      <w:pStyle w:val="Ttulo1"/>
      <w:lvlText w:val="Tema %1."/>
      <w:lvlJc w:val="left"/>
      <w:pPr>
        <w:ind w:left="360" w:hanging="360"/>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8" w15:restartNumberingAfterBreak="0">
    <w:nsid w:val="54384093"/>
    <w:multiLevelType w:val="multilevel"/>
    <w:tmpl w:val="2D20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7738B9"/>
    <w:multiLevelType w:val="multilevel"/>
    <w:tmpl w:val="B34AB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D3D48DD"/>
    <w:multiLevelType w:val="multilevel"/>
    <w:tmpl w:val="F78EA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9F1907"/>
    <w:multiLevelType w:val="multilevel"/>
    <w:tmpl w:val="CBD66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4E5866"/>
    <w:multiLevelType w:val="multilevel"/>
    <w:tmpl w:val="108C42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15A0F53"/>
    <w:multiLevelType w:val="multilevel"/>
    <w:tmpl w:val="1B1EC8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4666A9"/>
    <w:multiLevelType w:val="multilevel"/>
    <w:tmpl w:val="5DAE2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A46BA0"/>
    <w:multiLevelType w:val="multilevel"/>
    <w:tmpl w:val="5E8A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471C02"/>
    <w:multiLevelType w:val="hybridMultilevel"/>
    <w:tmpl w:val="EF58A198"/>
    <w:lvl w:ilvl="0" w:tplc="04090001">
      <w:start w:val="1"/>
      <w:numFmt w:val="bullet"/>
      <w:lvlText w:val=""/>
      <w:lvlJc w:val="left"/>
      <w:pPr>
        <w:ind w:left="720" w:hanging="360"/>
      </w:pPr>
      <w:rPr>
        <w:rFonts w:ascii="Symbol" w:hAnsi="Symbol" w:hint="default"/>
      </w:rPr>
    </w:lvl>
    <w:lvl w:ilvl="1" w:tplc="DD2EC760">
      <w:numFmt w:val="bullet"/>
      <w:lvlText w:val="•"/>
      <w:lvlJc w:val="left"/>
      <w:pPr>
        <w:ind w:left="1440" w:hanging="360"/>
      </w:pPr>
      <w:rPr>
        <w:rFonts w:ascii="Arial" w:eastAsiaTheme="minorHAnsi" w:hAnsi="Arial" w:cs="Aria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0B676D"/>
    <w:multiLevelType w:val="hybridMultilevel"/>
    <w:tmpl w:val="1DDE32A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15:restartNumberingAfterBreak="0">
    <w:nsid w:val="6D1E7597"/>
    <w:multiLevelType w:val="multilevel"/>
    <w:tmpl w:val="EF90F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522F85"/>
    <w:multiLevelType w:val="multilevel"/>
    <w:tmpl w:val="6460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E12D90"/>
    <w:multiLevelType w:val="hybridMultilevel"/>
    <w:tmpl w:val="3208AB28"/>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15:restartNumberingAfterBreak="0">
    <w:nsid w:val="7B140F80"/>
    <w:multiLevelType w:val="multilevel"/>
    <w:tmpl w:val="837A4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D4D3CC9"/>
    <w:multiLevelType w:val="hybridMultilevel"/>
    <w:tmpl w:val="2A6A848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15:restartNumberingAfterBreak="0">
    <w:nsid w:val="7DB42545"/>
    <w:multiLevelType w:val="hybridMultilevel"/>
    <w:tmpl w:val="E3DCF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AC43F1"/>
    <w:multiLevelType w:val="multilevel"/>
    <w:tmpl w:val="6D2A5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6"/>
  </w:num>
  <w:num w:numId="3">
    <w:abstractNumId w:val="5"/>
  </w:num>
  <w:num w:numId="4">
    <w:abstractNumId w:val="43"/>
  </w:num>
  <w:num w:numId="5">
    <w:abstractNumId w:val="20"/>
  </w:num>
  <w:num w:numId="6">
    <w:abstractNumId w:val="16"/>
  </w:num>
  <w:num w:numId="7">
    <w:abstractNumId w:val="21"/>
  </w:num>
  <w:num w:numId="8">
    <w:abstractNumId w:val="25"/>
  </w:num>
  <w:num w:numId="9">
    <w:abstractNumId w:val="42"/>
  </w:num>
  <w:num w:numId="10">
    <w:abstractNumId w:val="15"/>
  </w:num>
  <w:num w:numId="11">
    <w:abstractNumId w:val="37"/>
  </w:num>
  <w:num w:numId="12">
    <w:abstractNumId w:val="8"/>
  </w:num>
  <w:num w:numId="13">
    <w:abstractNumId w:val="40"/>
  </w:num>
  <w:num w:numId="14">
    <w:abstractNumId w:val="32"/>
  </w:num>
  <w:num w:numId="15">
    <w:abstractNumId w:val="23"/>
  </w:num>
  <w:num w:numId="16">
    <w:abstractNumId w:val="2"/>
  </w:num>
  <w:num w:numId="17">
    <w:abstractNumId w:val="14"/>
  </w:num>
  <w:num w:numId="18">
    <w:abstractNumId w:val="4"/>
  </w:num>
  <w:num w:numId="19">
    <w:abstractNumId w:val="31"/>
  </w:num>
  <w:num w:numId="20">
    <w:abstractNumId w:val="33"/>
  </w:num>
  <w:num w:numId="21">
    <w:abstractNumId w:val="3"/>
  </w:num>
  <w:num w:numId="22">
    <w:abstractNumId w:val="38"/>
  </w:num>
  <w:num w:numId="23">
    <w:abstractNumId w:val="24"/>
  </w:num>
  <w:num w:numId="24">
    <w:abstractNumId w:val="6"/>
  </w:num>
  <w:num w:numId="25">
    <w:abstractNumId w:val="18"/>
  </w:num>
  <w:num w:numId="26">
    <w:abstractNumId w:val="9"/>
  </w:num>
  <w:num w:numId="27">
    <w:abstractNumId w:val="1"/>
  </w:num>
  <w:num w:numId="28">
    <w:abstractNumId w:val="39"/>
  </w:num>
  <w:num w:numId="29">
    <w:abstractNumId w:val="22"/>
  </w:num>
  <w:num w:numId="30">
    <w:abstractNumId w:val="30"/>
  </w:num>
  <w:num w:numId="31">
    <w:abstractNumId w:val="34"/>
  </w:num>
  <w:num w:numId="32">
    <w:abstractNumId w:val="10"/>
  </w:num>
  <w:num w:numId="33">
    <w:abstractNumId w:val="7"/>
  </w:num>
  <w:num w:numId="34">
    <w:abstractNumId w:val="19"/>
  </w:num>
  <w:num w:numId="35">
    <w:abstractNumId w:val="35"/>
  </w:num>
  <w:num w:numId="36">
    <w:abstractNumId w:val="0"/>
  </w:num>
  <w:num w:numId="37">
    <w:abstractNumId w:val="11"/>
  </w:num>
  <w:num w:numId="38">
    <w:abstractNumId w:val="44"/>
  </w:num>
  <w:num w:numId="39">
    <w:abstractNumId w:val="17"/>
  </w:num>
  <w:num w:numId="40">
    <w:abstractNumId w:val="28"/>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26"/>
  </w:num>
  <w:num w:numId="44">
    <w:abstractNumId w:val="29"/>
  </w:num>
  <w:num w:numId="45">
    <w:abstractNumId w:val="12"/>
  </w:num>
  <w:num w:numId="46">
    <w:abstractNumId w:val="41"/>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865"/>
    <w:rsid w:val="00000161"/>
    <w:rsid w:val="00003CBE"/>
    <w:rsid w:val="000139B3"/>
    <w:rsid w:val="00014413"/>
    <w:rsid w:val="0002572C"/>
    <w:rsid w:val="00035DF2"/>
    <w:rsid w:val="00037072"/>
    <w:rsid w:val="000507E8"/>
    <w:rsid w:val="00054D9C"/>
    <w:rsid w:val="00056707"/>
    <w:rsid w:val="0005769A"/>
    <w:rsid w:val="00067F32"/>
    <w:rsid w:val="0007025D"/>
    <w:rsid w:val="00071DD4"/>
    <w:rsid w:val="00073586"/>
    <w:rsid w:val="00075BC9"/>
    <w:rsid w:val="0007707E"/>
    <w:rsid w:val="00086EBC"/>
    <w:rsid w:val="000A2B89"/>
    <w:rsid w:val="000A7774"/>
    <w:rsid w:val="000B2483"/>
    <w:rsid w:val="000B2F84"/>
    <w:rsid w:val="000C0E8C"/>
    <w:rsid w:val="000C0E9A"/>
    <w:rsid w:val="000C1E67"/>
    <w:rsid w:val="000C7C4B"/>
    <w:rsid w:val="000D14B8"/>
    <w:rsid w:val="000D2961"/>
    <w:rsid w:val="000D4ED7"/>
    <w:rsid w:val="000D626C"/>
    <w:rsid w:val="000F129A"/>
    <w:rsid w:val="00101C18"/>
    <w:rsid w:val="001031AA"/>
    <w:rsid w:val="00104469"/>
    <w:rsid w:val="00110CD3"/>
    <w:rsid w:val="00112326"/>
    <w:rsid w:val="001158CB"/>
    <w:rsid w:val="00124FA8"/>
    <w:rsid w:val="00132B76"/>
    <w:rsid w:val="00135F9E"/>
    <w:rsid w:val="0013710E"/>
    <w:rsid w:val="0014477A"/>
    <w:rsid w:val="00147894"/>
    <w:rsid w:val="0015698A"/>
    <w:rsid w:val="00157873"/>
    <w:rsid w:val="00160B68"/>
    <w:rsid w:val="0016165E"/>
    <w:rsid w:val="001673CB"/>
    <w:rsid w:val="001676E1"/>
    <w:rsid w:val="001716C1"/>
    <w:rsid w:val="001779AC"/>
    <w:rsid w:val="001946A1"/>
    <w:rsid w:val="00196355"/>
    <w:rsid w:val="001A5FAC"/>
    <w:rsid w:val="001B39A5"/>
    <w:rsid w:val="001B5C6A"/>
    <w:rsid w:val="001C62EB"/>
    <w:rsid w:val="001C7A60"/>
    <w:rsid w:val="001D22C6"/>
    <w:rsid w:val="001D49B3"/>
    <w:rsid w:val="001D4E5D"/>
    <w:rsid w:val="001D5E6C"/>
    <w:rsid w:val="001E1E5D"/>
    <w:rsid w:val="001E2572"/>
    <w:rsid w:val="001E45C0"/>
    <w:rsid w:val="001E7470"/>
    <w:rsid w:val="002001E2"/>
    <w:rsid w:val="0020223F"/>
    <w:rsid w:val="00205690"/>
    <w:rsid w:val="00214C84"/>
    <w:rsid w:val="00214F23"/>
    <w:rsid w:val="00215529"/>
    <w:rsid w:val="00215BA6"/>
    <w:rsid w:val="002246B4"/>
    <w:rsid w:val="00230C78"/>
    <w:rsid w:val="00231E14"/>
    <w:rsid w:val="00233FEA"/>
    <w:rsid w:val="0023419D"/>
    <w:rsid w:val="002355DB"/>
    <w:rsid w:val="0023632E"/>
    <w:rsid w:val="00236343"/>
    <w:rsid w:val="002425F7"/>
    <w:rsid w:val="00245B1E"/>
    <w:rsid w:val="002600BF"/>
    <w:rsid w:val="002609DD"/>
    <w:rsid w:val="00262023"/>
    <w:rsid w:val="00263C57"/>
    <w:rsid w:val="002667E2"/>
    <w:rsid w:val="00267A1D"/>
    <w:rsid w:val="00270C4C"/>
    <w:rsid w:val="002761CC"/>
    <w:rsid w:val="002774A3"/>
    <w:rsid w:val="00281866"/>
    <w:rsid w:val="00286A82"/>
    <w:rsid w:val="00290A29"/>
    <w:rsid w:val="002921DE"/>
    <w:rsid w:val="00292F32"/>
    <w:rsid w:val="002A0865"/>
    <w:rsid w:val="002A6EE4"/>
    <w:rsid w:val="002A7543"/>
    <w:rsid w:val="002B228C"/>
    <w:rsid w:val="002B7291"/>
    <w:rsid w:val="002C0E50"/>
    <w:rsid w:val="002C13BD"/>
    <w:rsid w:val="002C2C15"/>
    <w:rsid w:val="002D484D"/>
    <w:rsid w:val="002D7EF4"/>
    <w:rsid w:val="002E4163"/>
    <w:rsid w:val="002F1535"/>
    <w:rsid w:val="002F3437"/>
    <w:rsid w:val="002F6007"/>
    <w:rsid w:val="003002FC"/>
    <w:rsid w:val="003054C7"/>
    <w:rsid w:val="003067DC"/>
    <w:rsid w:val="00310384"/>
    <w:rsid w:val="0031279B"/>
    <w:rsid w:val="00312956"/>
    <w:rsid w:val="00312FED"/>
    <w:rsid w:val="00321166"/>
    <w:rsid w:val="00322FF6"/>
    <w:rsid w:val="00323F37"/>
    <w:rsid w:val="0032607C"/>
    <w:rsid w:val="003377BB"/>
    <w:rsid w:val="003401E2"/>
    <w:rsid w:val="003437B6"/>
    <w:rsid w:val="00346A15"/>
    <w:rsid w:val="00347BA9"/>
    <w:rsid w:val="00355411"/>
    <w:rsid w:val="00355B7C"/>
    <w:rsid w:val="00361778"/>
    <w:rsid w:val="003617FA"/>
    <w:rsid w:val="00362B2E"/>
    <w:rsid w:val="00364F27"/>
    <w:rsid w:val="00374763"/>
    <w:rsid w:val="003752B2"/>
    <w:rsid w:val="003765E0"/>
    <w:rsid w:val="00381F0C"/>
    <w:rsid w:val="00385E43"/>
    <w:rsid w:val="00386E28"/>
    <w:rsid w:val="003962D3"/>
    <w:rsid w:val="003A5937"/>
    <w:rsid w:val="003A66CD"/>
    <w:rsid w:val="003B2C7D"/>
    <w:rsid w:val="003B2E03"/>
    <w:rsid w:val="003C3113"/>
    <w:rsid w:val="003C79AD"/>
    <w:rsid w:val="003D0B6A"/>
    <w:rsid w:val="003E00ED"/>
    <w:rsid w:val="003E22AA"/>
    <w:rsid w:val="003F6BBB"/>
    <w:rsid w:val="003F6E97"/>
    <w:rsid w:val="003F778B"/>
    <w:rsid w:val="00410A5B"/>
    <w:rsid w:val="00414613"/>
    <w:rsid w:val="00414B5B"/>
    <w:rsid w:val="00426F9C"/>
    <w:rsid w:val="00434036"/>
    <w:rsid w:val="00437620"/>
    <w:rsid w:val="004416F4"/>
    <w:rsid w:val="00447F92"/>
    <w:rsid w:val="00452329"/>
    <w:rsid w:val="00453829"/>
    <w:rsid w:val="004609F4"/>
    <w:rsid w:val="00463C13"/>
    <w:rsid w:val="004667DA"/>
    <w:rsid w:val="0047420C"/>
    <w:rsid w:val="00476FDD"/>
    <w:rsid w:val="0048246D"/>
    <w:rsid w:val="00486610"/>
    <w:rsid w:val="0049110B"/>
    <w:rsid w:val="004A4FEA"/>
    <w:rsid w:val="004B311D"/>
    <w:rsid w:val="004B4245"/>
    <w:rsid w:val="004C2600"/>
    <w:rsid w:val="004D36BA"/>
    <w:rsid w:val="004D44D0"/>
    <w:rsid w:val="004D4A09"/>
    <w:rsid w:val="004D66AB"/>
    <w:rsid w:val="004E346E"/>
    <w:rsid w:val="004E34EA"/>
    <w:rsid w:val="004E35FA"/>
    <w:rsid w:val="004E6F4A"/>
    <w:rsid w:val="004F10D4"/>
    <w:rsid w:val="004F491E"/>
    <w:rsid w:val="004F5046"/>
    <w:rsid w:val="004F59CB"/>
    <w:rsid w:val="00500423"/>
    <w:rsid w:val="00501D2C"/>
    <w:rsid w:val="00502D75"/>
    <w:rsid w:val="0050498E"/>
    <w:rsid w:val="005118FA"/>
    <w:rsid w:val="0051456B"/>
    <w:rsid w:val="005153D9"/>
    <w:rsid w:val="005235F5"/>
    <w:rsid w:val="00525BED"/>
    <w:rsid w:val="005364B8"/>
    <w:rsid w:val="00537322"/>
    <w:rsid w:val="005400BA"/>
    <w:rsid w:val="00540F2A"/>
    <w:rsid w:val="005458E1"/>
    <w:rsid w:val="00550FEA"/>
    <w:rsid w:val="00551D44"/>
    <w:rsid w:val="005539EA"/>
    <w:rsid w:val="00554463"/>
    <w:rsid w:val="00557ACD"/>
    <w:rsid w:val="005671DB"/>
    <w:rsid w:val="00567801"/>
    <w:rsid w:val="00574395"/>
    <w:rsid w:val="0057627E"/>
    <w:rsid w:val="00584509"/>
    <w:rsid w:val="00584F5C"/>
    <w:rsid w:val="00591734"/>
    <w:rsid w:val="00591DE4"/>
    <w:rsid w:val="005934C9"/>
    <w:rsid w:val="00595097"/>
    <w:rsid w:val="005A07F9"/>
    <w:rsid w:val="005A6EFE"/>
    <w:rsid w:val="005B6355"/>
    <w:rsid w:val="005C7AD5"/>
    <w:rsid w:val="005D3A24"/>
    <w:rsid w:val="005D4590"/>
    <w:rsid w:val="005D6BC9"/>
    <w:rsid w:val="005E05DF"/>
    <w:rsid w:val="005E1531"/>
    <w:rsid w:val="005E6CDD"/>
    <w:rsid w:val="005E785B"/>
    <w:rsid w:val="005E797E"/>
    <w:rsid w:val="005F03C3"/>
    <w:rsid w:val="005F0ACC"/>
    <w:rsid w:val="005F185F"/>
    <w:rsid w:val="00601571"/>
    <w:rsid w:val="006045F9"/>
    <w:rsid w:val="00606ECF"/>
    <w:rsid w:val="00621236"/>
    <w:rsid w:val="006272EC"/>
    <w:rsid w:val="00632100"/>
    <w:rsid w:val="00635865"/>
    <w:rsid w:val="00636442"/>
    <w:rsid w:val="0063656F"/>
    <w:rsid w:val="00641BED"/>
    <w:rsid w:val="00667A84"/>
    <w:rsid w:val="00671346"/>
    <w:rsid w:val="00673384"/>
    <w:rsid w:val="00674746"/>
    <w:rsid w:val="00676496"/>
    <w:rsid w:val="00680A08"/>
    <w:rsid w:val="006824E6"/>
    <w:rsid w:val="00685ED6"/>
    <w:rsid w:val="00690D7E"/>
    <w:rsid w:val="00691CBB"/>
    <w:rsid w:val="00693CAB"/>
    <w:rsid w:val="00694AC0"/>
    <w:rsid w:val="006A2A5F"/>
    <w:rsid w:val="006A49AE"/>
    <w:rsid w:val="006A4BD4"/>
    <w:rsid w:val="006A586A"/>
    <w:rsid w:val="006A5E10"/>
    <w:rsid w:val="006A7E36"/>
    <w:rsid w:val="006B0161"/>
    <w:rsid w:val="006B30C5"/>
    <w:rsid w:val="006B483F"/>
    <w:rsid w:val="006B6334"/>
    <w:rsid w:val="006C4D57"/>
    <w:rsid w:val="006D0C3C"/>
    <w:rsid w:val="006D292C"/>
    <w:rsid w:val="006D3669"/>
    <w:rsid w:val="006D421E"/>
    <w:rsid w:val="006D6397"/>
    <w:rsid w:val="006D6533"/>
    <w:rsid w:val="006D7156"/>
    <w:rsid w:val="006F662F"/>
    <w:rsid w:val="00707C55"/>
    <w:rsid w:val="00710E54"/>
    <w:rsid w:val="007115A9"/>
    <w:rsid w:val="0071473F"/>
    <w:rsid w:val="0073122F"/>
    <w:rsid w:val="00733CD2"/>
    <w:rsid w:val="00741CB9"/>
    <w:rsid w:val="007526D2"/>
    <w:rsid w:val="007532DD"/>
    <w:rsid w:val="0076143F"/>
    <w:rsid w:val="00771A5F"/>
    <w:rsid w:val="00774CC7"/>
    <w:rsid w:val="007750EB"/>
    <w:rsid w:val="007774E8"/>
    <w:rsid w:val="00780D6A"/>
    <w:rsid w:val="00780D75"/>
    <w:rsid w:val="0078396F"/>
    <w:rsid w:val="00783C7B"/>
    <w:rsid w:val="00785DE5"/>
    <w:rsid w:val="00786B13"/>
    <w:rsid w:val="00794B95"/>
    <w:rsid w:val="00797B4F"/>
    <w:rsid w:val="007A02A9"/>
    <w:rsid w:val="007A0FB1"/>
    <w:rsid w:val="007A22B4"/>
    <w:rsid w:val="007A334B"/>
    <w:rsid w:val="007B21A5"/>
    <w:rsid w:val="007B333F"/>
    <w:rsid w:val="007B3DAC"/>
    <w:rsid w:val="007B69A1"/>
    <w:rsid w:val="007C017D"/>
    <w:rsid w:val="007D167F"/>
    <w:rsid w:val="007D226F"/>
    <w:rsid w:val="007D3D3F"/>
    <w:rsid w:val="007E40D8"/>
    <w:rsid w:val="007F0984"/>
    <w:rsid w:val="007F25E7"/>
    <w:rsid w:val="007F3559"/>
    <w:rsid w:val="007F3729"/>
    <w:rsid w:val="007F5810"/>
    <w:rsid w:val="00804DA3"/>
    <w:rsid w:val="00805400"/>
    <w:rsid w:val="00810852"/>
    <w:rsid w:val="008117D1"/>
    <w:rsid w:val="00814578"/>
    <w:rsid w:val="00825CF7"/>
    <w:rsid w:val="00830552"/>
    <w:rsid w:val="00832D43"/>
    <w:rsid w:val="00833981"/>
    <w:rsid w:val="00834DD9"/>
    <w:rsid w:val="00835D08"/>
    <w:rsid w:val="00846F16"/>
    <w:rsid w:val="00851AE8"/>
    <w:rsid w:val="008544D2"/>
    <w:rsid w:val="008548FB"/>
    <w:rsid w:val="00860D57"/>
    <w:rsid w:val="008624D9"/>
    <w:rsid w:val="00865681"/>
    <w:rsid w:val="00871565"/>
    <w:rsid w:val="008745BD"/>
    <w:rsid w:val="00876FC9"/>
    <w:rsid w:val="00880519"/>
    <w:rsid w:val="008816E6"/>
    <w:rsid w:val="0088269A"/>
    <w:rsid w:val="00885B42"/>
    <w:rsid w:val="008904CE"/>
    <w:rsid w:val="00895AA6"/>
    <w:rsid w:val="008A0960"/>
    <w:rsid w:val="008A3440"/>
    <w:rsid w:val="008A3F56"/>
    <w:rsid w:val="008A420A"/>
    <w:rsid w:val="008A765F"/>
    <w:rsid w:val="008A7E70"/>
    <w:rsid w:val="008B315A"/>
    <w:rsid w:val="008C41AC"/>
    <w:rsid w:val="008D009A"/>
    <w:rsid w:val="008D613D"/>
    <w:rsid w:val="008D6BCD"/>
    <w:rsid w:val="008E00A2"/>
    <w:rsid w:val="008E6502"/>
    <w:rsid w:val="008E6DF0"/>
    <w:rsid w:val="008F1D42"/>
    <w:rsid w:val="008F21C7"/>
    <w:rsid w:val="008F3888"/>
    <w:rsid w:val="00900677"/>
    <w:rsid w:val="00901CA9"/>
    <w:rsid w:val="00905D36"/>
    <w:rsid w:val="009061AD"/>
    <w:rsid w:val="00912A35"/>
    <w:rsid w:val="00914E31"/>
    <w:rsid w:val="009215DA"/>
    <w:rsid w:val="0092308D"/>
    <w:rsid w:val="00923BCD"/>
    <w:rsid w:val="00932E2C"/>
    <w:rsid w:val="009400BD"/>
    <w:rsid w:val="00942A24"/>
    <w:rsid w:val="00943713"/>
    <w:rsid w:val="009442AE"/>
    <w:rsid w:val="0095333C"/>
    <w:rsid w:val="00962A0E"/>
    <w:rsid w:val="00965902"/>
    <w:rsid w:val="009714F0"/>
    <w:rsid w:val="00972B66"/>
    <w:rsid w:val="00974619"/>
    <w:rsid w:val="009900D5"/>
    <w:rsid w:val="00990345"/>
    <w:rsid w:val="00994E0E"/>
    <w:rsid w:val="0099535E"/>
    <w:rsid w:val="00995488"/>
    <w:rsid w:val="00995AD8"/>
    <w:rsid w:val="009963D5"/>
    <w:rsid w:val="009A169E"/>
    <w:rsid w:val="009A5B8D"/>
    <w:rsid w:val="009A7AE9"/>
    <w:rsid w:val="009B5177"/>
    <w:rsid w:val="009C0204"/>
    <w:rsid w:val="009C0F77"/>
    <w:rsid w:val="009C16CB"/>
    <w:rsid w:val="009C48FD"/>
    <w:rsid w:val="009C6534"/>
    <w:rsid w:val="009C7EB7"/>
    <w:rsid w:val="009D0FB6"/>
    <w:rsid w:val="009E4737"/>
    <w:rsid w:val="009F1677"/>
    <w:rsid w:val="009F1E62"/>
    <w:rsid w:val="009F6315"/>
    <w:rsid w:val="009F7A85"/>
    <w:rsid w:val="00A01B4D"/>
    <w:rsid w:val="00A07356"/>
    <w:rsid w:val="00A07AF2"/>
    <w:rsid w:val="00A108A6"/>
    <w:rsid w:val="00A147B1"/>
    <w:rsid w:val="00A17EBB"/>
    <w:rsid w:val="00A214AA"/>
    <w:rsid w:val="00A21D99"/>
    <w:rsid w:val="00A22662"/>
    <w:rsid w:val="00A444B9"/>
    <w:rsid w:val="00A45E9D"/>
    <w:rsid w:val="00A51B8E"/>
    <w:rsid w:val="00A571A1"/>
    <w:rsid w:val="00A610B1"/>
    <w:rsid w:val="00A615C3"/>
    <w:rsid w:val="00A67650"/>
    <w:rsid w:val="00A77157"/>
    <w:rsid w:val="00A80593"/>
    <w:rsid w:val="00A810B3"/>
    <w:rsid w:val="00A85A83"/>
    <w:rsid w:val="00A96070"/>
    <w:rsid w:val="00AA0AFA"/>
    <w:rsid w:val="00AB03BC"/>
    <w:rsid w:val="00AB0468"/>
    <w:rsid w:val="00AB1E83"/>
    <w:rsid w:val="00AB30C6"/>
    <w:rsid w:val="00AB5652"/>
    <w:rsid w:val="00AB76B1"/>
    <w:rsid w:val="00AC05D8"/>
    <w:rsid w:val="00AD07C6"/>
    <w:rsid w:val="00AD0C6C"/>
    <w:rsid w:val="00AD3437"/>
    <w:rsid w:val="00AD5905"/>
    <w:rsid w:val="00AD7627"/>
    <w:rsid w:val="00AD7CDC"/>
    <w:rsid w:val="00AE2B77"/>
    <w:rsid w:val="00AE319E"/>
    <w:rsid w:val="00AE7D44"/>
    <w:rsid w:val="00AE7E29"/>
    <w:rsid w:val="00AF2499"/>
    <w:rsid w:val="00B04D54"/>
    <w:rsid w:val="00B109A2"/>
    <w:rsid w:val="00B1675C"/>
    <w:rsid w:val="00B2191E"/>
    <w:rsid w:val="00B33A8E"/>
    <w:rsid w:val="00B44940"/>
    <w:rsid w:val="00B44E3A"/>
    <w:rsid w:val="00B455DD"/>
    <w:rsid w:val="00B45D6D"/>
    <w:rsid w:val="00B46D45"/>
    <w:rsid w:val="00B53E40"/>
    <w:rsid w:val="00B545EC"/>
    <w:rsid w:val="00B548D1"/>
    <w:rsid w:val="00B55313"/>
    <w:rsid w:val="00B578B8"/>
    <w:rsid w:val="00B64309"/>
    <w:rsid w:val="00B67ABD"/>
    <w:rsid w:val="00B71D18"/>
    <w:rsid w:val="00B72B15"/>
    <w:rsid w:val="00B73691"/>
    <w:rsid w:val="00B74017"/>
    <w:rsid w:val="00B75343"/>
    <w:rsid w:val="00B92AB4"/>
    <w:rsid w:val="00B938B7"/>
    <w:rsid w:val="00B949C9"/>
    <w:rsid w:val="00B95FFD"/>
    <w:rsid w:val="00B97FBE"/>
    <w:rsid w:val="00BA41BF"/>
    <w:rsid w:val="00BA519D"/>
    <w:rsid w:val="00BB2B34"/>
    <w:rsid w:val="00BB480A"/>
    <w:rsid w:val="00BB4D0A"/>
    <w:rsid w:val="00BC3317"/>
    <w:rsid w:val="00BC65FC"/>
    <w:rsid w:val="00BC7B8F"/>
    <w:rsid w:val="00BC7DA3"/>
    <w:rsid w:val="00BD35F9"/>
    <w:rsid w:val="00BF0597"/>
    <w:rsid w:val="00BF26FC"/>
    <w:rsid w:val="00C07589"/>
    <w:rsid w:val="00C13C56"/>
    <w:rsid w:val="00C31EEB"/>
    <w:rsid w:val="00C325B8"/>
    <w:rsid w:val="00C3284C"/>
    <w:rsid w:val="00C371C9"/>
    <w:rsid w:val="00C4106D"/>
    <w:rsid w:val="00C42DCE"/>
    <w:rsid w:val="00C51F7D"/>
    <w:rsid w:val="00C62592"/>
    <w:rsid w:val="00C62D40"/>
    <w:rsid w:val="00C657C7"/>
    <w:rsid w:val="00C7066A"/>
    <w:rsid w:val="00C72BD7"/>
    <w:rsid w:val="00C755AD"/>
    <w:rsid w:val="00C8062C"/>
    <w:rsid w:val="00C8152E"/>
    <w:rsid w:val="00C84387"/>
    <w:rsid w:val="00C8445A"/>
    <w:rsid w:val="00C85F82"/>
    <w:rsid w:val="00C866CA"/>
    <w:rsid w:val="00C87CAD"/>
    <w:rsid w:val="00C9165A"/>
    <w:rsid w:val="00CA3E9D"/>
    <w:rsid w:val="00CA505A"/>
    <w:rsid w:val="00CA68ED"/>
    <w:rsid w:val="00CC4942"/>
    <w:rsid w:val="00CC5BBD"/>
    <w:rsid w:val="00CE589A"/>
    <w:rsid w:val="00CF2CBD"/>
    <w:rsid w:val="00CF4C51"/>
    <w:rsid w:val="00CF520C"/>
    <w:rsid w:val="00D030FE"/>
    <w:rsid w:val="00D06E44"/>
    <w:rsid w:val="00D076BB"/>
    <w:rsid w:val="00D1029D"/>
    <w:rsid w:val="00D13065"/>
    <w:rsid w:val="00D3069A"/>
    <w:rsid w:val="00D30835"/>
    <w:rsid w:val="00D34E60"/>
    <w:rsid w:val="00D40C90"/>
    <w:rsid w:val="00D42986"/>
    <w:rsid w:val="00D45136"/>
    <w:rsid w:val="00D456DB"/>
    <w:rsid w:val="00D45E90"/>
    <w:rsid w:val="00D5117F"/>
    <w:rsid w:val="00D524CC"/>
    <w:rsid w:val="00D55BD9"/>
    <w:rsid w:val="00D6077F"/>
    <w:rsid w:val="00D66440"/>
    <w:rsid w:val="00D72EB0"/>
    <w:rsid w:val="00D76143"/>
    <w:rsid w:val="00D82A0E"/>
    <w:rsid w:val="00D83BA1"/>
    <w:rsid w:val="00D849FC"/>
    <w:rsid w:val="00D84D30"/>
    <w:rsid w:val="00D94342"/>
    <w:rsid w:val="00DA09D8"/>
    <w:rsid w:val="00DA0E7E"/>
    <w:rsid w:val="00DA10E7"/>
    <w:rsid w:val="00DB4820"/>
    <w:rsid w:val="00DB6CC1"/>
    <w:rsid w:val="00DB7E66"/>
    <w:rsid w:val="00DC0D0E"/>
    <w:rsid w:val="00DD156B"/>
    <w:rsid w:val="00DD4EB9"/>
    <w:rsid w:val="00DF050D"/>
    <w:rsid w:val="00DF7670"/>
    <w:rsid w:val="00E03A51"/>
    <w:rsid w:val="00E05ACB"/>
    <w:rsid w:val="00E12E8F"/>
    <w:rsid w:val="00E17152"/>
    <w:rsid w:val="00E25F2E"/>
    <w:rsid w:val="00E42430"/>
    <w:rsid w:val="00E46170"/>
    <w:rsid w:val="00E66ECD"/>
    <w:rsid w:val="00E67BC1"/>
    <w:rsid w:val="00E76B05"/>
    <w:rsid w:val="00E80CB5"/>
    <w:rsid w:val="00E815E9"/>
    <w:rsid w:val="00E96369"/>
    <w:rsid w:val="00EA40E1"/>
    <w:rsid w:val="00EB49E9"/>
    <w:rsid w:val="00EB536D"/>
    <w:rsid w:val="00EC19BA"/>
    <w:rsid w:val="00EC2F44"/>
    <w:rsid w:val="00EC40BA"/>
    <w:rsid w:val="00EE0521"/>
    <w:rsid w:val="00EE0664"/>
    <w:rsid w:val="00EE1AA0"/>
    <w:rsid w:val="00EE2519"/>
    <w:rsid w:val="00EE25EF"/>
    <w:rsid w:val="00EE5C15"/>
    <w:rsid w:val="00EF17C0"/>
    <w:rsid w:val="00EF4AFC"/>
    <w:rsid w:val="00EF50E0"/>
    <w:rsid w:val="00EF5AB4"/>
    <w:rsid w:val="00EF5D00"/>
    <w:rsid w:val="00F01032"/>
    <w:rsid w:val="00F05B43"/>
    <w:rsid w:val="00F06EC7"/>
    <w:rsid w:val="00F10F4E"/>
    <w:rsid w:val="00F1209F"/>
    <w:rsid w:val="00F233F5"/>
    <w:rsid w:val="00F243EF"/>
    <w:rsid w:val="00F267F3"/>
    <w:rsid w:val="00F273EC"/>
    <w:rsid w:val="00F30508"/>
    <w:rsid w:val="00F310FF"/>
    <w:rsid w:val="00F33B70"/>
    <w:rsid w:val="00F3749C"/>
    <w:rsid w:val="00F41147"/>
    <w:rsid w:val="00F42E7D"/>
    <w:rsid w:val="00F502FF"/>
    <w:rsid w:val="00F56BE4"/>
    <w:rsid w:val="00F57EAE"/>
    <w:rsid w:val="00F76B06"/>
    <w:rsid w:val="00F774AB"/>
    <w:rsid w:val="00F800A8"/>
    <w:rsid w:val="00F813B7"/>
    <w:rsid w:val="00F84A89"/>
    <w:rsid w:val="00F87D8B"/>
    <w:rsid w:val="00F94D70"/>
    <w:rsid w:val="00F959C4"/>
    <w:rsid w:val="00F96E76"/>
    <w:rsid w:val="00FA2586"/>
    <w:rsid w:val="00FA7DAC"/>
    <w:rsid w:val="00FD4A42"/>
    <w:rsid w:val="00FD6761"/>
    <w:rsid w:val="00FD7A10"/>
    <w:rsid w:val="00FE18A7"/>
    <w:rsid w:val="00FE20BA"/>
    <w:rsid w:val="00FE78C2"/>
    <w:rsid w:val="04C80B02"/>
    <w:rsid w:val="08F809AC"/>
    <w:rsid w:val="0C940243"/>
    <w:rsid w:val="1C943B58"/>
    <w:rsid w:val="24873CE2"/>
    <w:rsid w:val="2BF72371"/>
    <w:rsid w:val="3690A2DF"/>
    <w:rsid w:val="3AA1DBF8"/>
    <w:rsid w:val="3BE7C50B"/>
    <w:rsid w:val="3C35AD72"/>
    <w:rsid w:val="438AAE55"/>
    <w:rsid w:val="43D0A55F"/>
    <w:rsid w:val="4615E958"/>
    <w:rsid w:val="4A0B6BCC"/>
    <w:rsid w:val="5373501B"/>
    <w:rsid w:val="59F64950"/>
    <w:rsid w:val="65BF3B4B"/>
    <w:rsid w:val="665AD965"/>
    <w:rsid w:val="6A6CEB32"/>
    <w:rsid w:val="6CD99047"/>
    <w:rsid w:val="795DC937"/>
    <w:rsid w:val="7C4309C8"/>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B17AB"/>
  <w15:docId w15:val="{766A2D58-8C2F-4814-93C9-95D0AE525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2586"/>
    <w:pPr>
      <w:spacing w:before="60" w:after="60"/>
      <w:ind w:firstLine="709"/>
      <w:jc w:val="both"/>
    </w:pPr>
    <w:rPr>
      <w:rFonts w:ascii="Comic Sans MS" w:hAnsi="Comic Sans MS"/>
      <w:sz w:val="18"/>
    </w:rPr>
  </w:style>
  <w:style w:type="paragraph" w:styleId="Ttulo1">
    <w:name w:val="heading 1"/>
    <w:basedOn w:val="Normal"/>
    <w:next w:val="Normal"/>
    <w:link w:val="Ttulo1Car"/>
    <w:autoRedefine/>
    <w:uiPriority w:val="9"/>
    <w:qFormat/>
    <w:rsid w:val="008816E6"/>
    <w:pPr>
      <w:keepNext/>
      <w:keepLines/>
      <w:pageBreakBefore/>
      <w:numPr>
        <w:numId w:val="1"/>
      </w:numPr>
      <w:spacing w:before="240" w:after="0"/>
      <w:ind w:left="357" w:hanging="357"/>
      <w:outlineLvl w:val="0"/>
    </w:pPr>
    <w:rPr>
      <w:rFonts w:eastAsiaTheme="majorEastAsia" w:cstheme="majorBidi"/>
      <w:b/>
      <w:bCs/>
      <w:color w:val="365F91" w:themeColor="accent1" w:themeShade="BF"/>
      <w:sz w:val="20"/>
      <w:szCs w:val="14"/>
    </w:rPr>
  </w:style>
  <w:style w:type="paragraph" w:styleId="Ttulo2">
    <w:name w:val="heading 2"/>
    <w:basedOn w:val="Normal"/>
    <w:next w:val="Normal"/>
    <w:link w:val="Ttulo2Car"/>
    <w:autoRedefine/>
    <w:uiPriority w:val="9"/>
    <w:unhideWhenUsed/>
    <w:qFormat/>
    <w:rsid w:val="00270C4C"/>
    <w:pPr>
      <w:keepNext/>
      <w:keepLines/>
      <w:numPr>
        <w:ilvl w:val="1"/>
        <w:numId w:val="1"/>
      </w:numPr>
      <w:spacing w:before="200" w:after="0"/>
      <w:outlineLvl w:val="1"/>
    </w:pPr>
    <w:rPr>
      <w:rFonts w:eastAsiaTheme="majorEastAsia" w:cstheme="majorBidi"/>
      <w:b/>
      <w:bCs/>
      <w:color w:val="4F81BD" w:themeColor="accent1"/>
      <w:szCs w:val="26"/>
    </w:rPr>
  </w:style>
  <w:style w:type="paragraph" w:styleId="Ttulo3">
    <w:name w:val="heading 3"/>
    <w:basedOn w:val="Normal"/>
    <w:next w:val="Normal"/>
    <w:link w:val="Ttulo3Car"/>
    <w:uiPriority w:val="9"/>
    <w:unhideWhenUsed/>
    <w:qFormat/>
    <w:rsid w:val="00B53E40"/>
    <w:pPr>
      <w:keepNext/>
      <w:keepLines/>
      <w:numPr>
        <w:ilvl w:val="2"/>
        <w:numId w:val="1"/>
      </w:numPr>
      <w:spacing w:before="200" w:after="0"/>
      <w:ind w:left="1418"/>
      <w:outlineLvl w:val="2"/>
    </w:pPr>
    <w:rPr>
      <w:rFonts w:eastAsiaTheme="majorEastAsia" w:cstheme="majorBidi"/>
      <w:color w:val="4F81BD" w:themeColor="accent1"/>
    </w:rPr>
  </w:style>
  <w:style w:type="paragraph" w:styleId="Ttulo4">
    <w:name w:val="heading 4"/>
    <w:basedOn w:val="Normal"/>
    <w:next w:val="Normal"/>
    <w:link w:val="Ttulo4Car"/>
    <w:uiPriority w:val="9"/>
    <w:unhideWhenUsed/>
    <w:qFormat/>
    <w:rsid w:val="00707C55"/>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707C55"/>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707C55"/>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707C5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707C5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707C5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94AC0"/>
    <w:rPr>
      <w:color w:val="0000FF" w:themeColor="hyperlink"/>
      <w:u w:val="single"/>
    </w:rPr>
  </w:style>
  <w:style w:type="character" w:customStyle="1" w:styleId="Ttulo1Car">
    <w:name w:val="Título 1 Car"/>
    <w:basedOn w:val="Fuentedeprrafopredeter"/>
    <w:link w:val="Ttulo1"/>
    <w:uiPriority w:val="9"/>
    <w:rsid w:val="008816E6"/>
    <w:rPr>
      <w:rFonts w:ascii="Comic Sans MS" w:eastAsiaTheme="majorEastAsia" w:hAnsi="Comic Sans MS" w:cstheme="majorBidi"/>
      <w:b/>
      <w:bCs/>
      <w:color w:val="365F91" w:themeColor="accent1" w:themeShade="BF"/>
      <w:sz w:val="20"/>
      <w:szCs w:val="14"/>
    </w:rPr>
  </w:style>
  <w:style w:type="character" w:customStyle="1" w:styleId="Ttulo2Car">
    <w:name w:val="Título 2 Car"/>
    <w:basedOn w:val="Fuentedeprrafopredeter"/>
    <w:link w:val="Ttulo2"/>
    <w:uiPriority w:val="9"/>
    <w:rsid w:val="00270C4C"/>
    <w:rPr>
      <w:rFonts w:ascii="Comic Sans MS" w:eastAsiaTheme="majorEastAsia" w:hAnsi="Comic Sans MS" w:cstheme="majorBidi"/>
      <w:b/>
      <w:bCs/>
      <w:color w:val="4F81BD" w:themeColor="accent1"/>
      <w:sz w:val="18"/>
      <w:szCs w:val="26"/>
    </w:rPr>
  </w:style>
  <w:style w:type="paragraph" w:customStyle="1" w:styleId="Default">
    <w:name w:val="Default"/>
    <w:rsid w:val="007F25E7"/>
    <w:pPr>
      <w:autoSpaceDE w:val="0"/>
      <w:autoSpaceDN w:val="0"/>
      <w:adjustRightInd w:val="0"/>
      <w:spacing w:after="0" w:line="240" w:lineRule="auto"/>
    </w:pPr>
    <w:rPr>
      <w:rFonts w:ascii="Arial" w:hAnsi="Arial" w:cs="Arial"/>
      <w:color w:val="000000"/>
      <w:sz w:val="24"/>
      <w:szCs w:val="24"/>
      <w:lang w:val="en-US"/>
    </w:rPr>
  </w:style>
  <w:style w:type="paragraph" w:styleId="Textodeglobo">
    <w:name w:val="Balloon Text"/>
    <w:basedOn w:val="Normal"/>
    <w:link w:val="TextodegloboCar"/>
    <w:uiPriority w:val="99"/>
    <w:semiHidden/>
    <w:unhideWhenUsed/>
    <w:rsid w:val="00CF4C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4C51"/>
    <w:rPr>
      <w:rFonts w:ascii="Tahoma" w:hAnsi="Tahoma" w:cs="Tahoma"/>
      <w:sz w:val="16"/>
      <w:szCs w:val="16"/>
    </w:rPr>
  </w:style>
  <w:style w:type="character" w:customStyle="1" w:styleId="Ttulo3Car">
    <w:name w:val="Título 3 Car"/>
    <w:basedOn w:val="Fuentedeprrafopredeter"/>
    <w:link w:val="Ttulo3"/>
    <w:uiPriority w:val="9"/>
    <w:rsid w:val="00B53E40"/>
    <w:rPr>
      <w:rFonts w:ascii="Comic Sans MS" w:eastAsiaTheme="majorEastAsia" w:hAnsi="Comic Sans MS" w:cstheme="majorBidi"/>
      <w:color w:val="4F81BD" w:themeColor="accent1"/>
      <w:sz w:val="18"/>
    </w:rPr>
  </w:style>
  <w:style w:type="paragraph" w:styleId="NormalWeb">
    <w:name w:val="Normal (Web)"/>
    <w:basedOn w:val="Normal"/>
    <w:uiPriority w:val="99"/>
    <w:semiHidden/>
    <w:unhideWhenUsed/>
    <w:rsid w:val="00CF4C5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Fuentedeprrafopredeter"/>
    <w:rsid w:val="004B4245"/>
  </w:style>
  <w:style w:type="paragraph" w:styleId="Prrafodelista">
    <w:name w:val="List Paragraph"/>
    <w:basedOn w:val="Normal"/>
    <w:uiPriority w:val="34"/>
    <w:qFormat/>
    <w:rsid w:val="00037072"/>
    <w:pPr>
      <w:ind w:left="720"/>
      <w:contextualSpacing/>
    </w:pPr>
  </w:style>
  <w:style w:type="character" w:styleId="Textoennegrita">
    <w:name w:val="Strong"/>
    <w:basedOn w:val="Fuentedeprrafopredeter"/>
    <w:uiPriority w:val="22"/>
    <w:qFormat/>
    <w:rsid w:val="00786B13"/>
    <w:rPr>
      <w:b/>
      <w:bCs/>
    </w:rPr>
  </w:style>
  <w:style w:type="character" w:customStyle="1" w:styleId="Ttulo4Car">
    <w:name w:val="Título 4 Car"/>
    <w:basedOn w:val="Fuentedeprrafopredeter"/>
    <w:link w:val="Ttulo4"/>
    <w:uiPriority w:val="9"/>
    <w:rsid w:val="00707C55"/>
    <w:rPr>
      <w:rFonts w:asciiTheme="majorHAnsi" w:eastAsiaTheme="majorEastAsia" w:hAnsiTheme="majorHAnsi" w:cstheme="majorBidi"/>
      <w:b/>
      <w:bCs/>
      <w:i/>
      <w:iCs/>
      <w:color w:val="4F81BD" w:themeColor="accent1"/>
      <w:sz w:val="18"/>
    </w:rPr>
  </w:style>
  <w:style w:type="character" w:customStyle="1" w:styleId="Ttulo5Car">
    <w:name w:val="Título 5 Car"/>
    <w:basedOn w:val="Fuentedeprrafopredeter"/>
    <w:link w:val="Ttulo5"/>
    <w:uiPriority w:val="9"/>
    <w:semiHidden/>
    <w:rsid w:val="00707C55"/>
    <w:rPr>
      <w:rFonts w:asciiTheme="majorHAnsi" w:eastAsiaTheme="majorEastAsia" w:hAnsiTheme="majorHAnsi" w:cstheme="majorBidi"/>
      <w:color w:val="243F60" w:themeColor="accent1" w:themeShade="7F"/>
      <w:sz w:val="18"/>
    </w:rPr>
  </w:style>
  <w:style w:type="character" w:customStyle="1" w:styleId="Ttulo6Car">
    <w:name w:val="Título 6 Car"/>
    <w:basedOn w:val="Fuentedeprrafopredeter"/>
    <w:link w:val="Ttulo6"/>
    <w:uiPriority w:val="9"/>
    <w:semiHidden/>
    <w:rsid w:val="00707C55"/>
    <w:rPr>
      <w:rFonts w:asciiTheme="majorHAnsi" w:eastAsiaTheme="majorEastAsia" w:hAnsiTheme="majorHAnsi" w:cstheme="majorBidi"/>
      <w:i/>
      <w:iCs/>
      <w:color w:val="243F60" w:themeColor="accent1" w:themeShade="7F"/>
      <w:sz w:val="18"/>
    </w:rPr>
  </w:style>
  <w:style w:type="character" w:customStyle="1" w:styleId="Ttulo7Car">
    <w:name w:val="Título 7 Car"/>
    <w:basedOn w:val="Fuentedeprrafopredeter"/>
    <w:link w:val="Ttulo7"/>
    <w:uiPriority w:val="9"/>
    <w:semiHidden/>
    <w:rsid w:val="00707C55"/>
    <w:rPr>
      <w:rFonts w:asciiTheme="majorHAnsi" w:eastAsiaTheme="majorEastAsia" w:hAnsiTheme="majorHAnsi" w:cstheme="majorBidi"/>
      <w:i/>
      <w:iCs/>
      <w:color w:val="404040" w:themeColor="text1" w:themeTint="BF"/>
      <w:sz w:val="18"/>
    </w:rPr>
  </w:style>
  <w:style w:type="character" w:customStyle="1" w:styleId="Ttulo8Car">
    <w:name w:val="Título 8 Car"/>
    <w:basedOn w:val="Fuentedeprrafopredeter"/>
    <w:link w:val="Ttulo8"/>
    <w:uiPriority w:val="9"/>
    <w:semiHidden/>
    <w:rsid w:val="00707C55"/>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707C55"/>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804D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4DA3"/>
  </w:style>
  <w:style w:type="paragraph" w:styleId="Piedepgina">
    <w:name w:val="footer"/>
    <w:basedOn w:val="Normal"/>
    <w:link w:val="PiedepginaCar"/>
    <w:uiPriority w:val="99"/>
    <w:unhideWhenUsed/>
    <w:rsid w:val="00804D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4DA3"/>
  </w:style>
  <w:style w:type="table" w:styleId="Tablaconcuadrcula">
    <w:name w:val="Table Grid"/>
    <w:basedOn w:val="Tablanormal"/>
    <w:uiPriority w:val="59"/>
    <w:rsid w:val="00F31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51456B"/>
    <w:rPr>
      <w:color w:val="800080" w:themeColor="followedHyperlink"/>
      <w:u w:val="single"/>
    </w:rPr>
  </w:style>
  <w:style w:type="character" w:styleId="Mencinsinresolver">
    <w:name w:val="Unresolved Mention"/>
    <w:basedOn w:val="Fuentedeprrafopredeter"/>
    <w:uiPriority w:val="99"/>
    <w:semiHidden/>
    <w:unhideWhenUsed/>
    <w:rsid w:val="003E00ED"/>
    <w:rPr>
      <w:color w:val="605E5C"/>
      <w:shd w:val="clear" w:color="auto" w:fill="E1DFDD"/>
    </w:rPr>
  </w:style>
  <w:style w:type="character" w:customStyle="1" w:styleId="normaltextrun">
    <w:name w:val="normaltextrun"/>
    <w:basedOn w:val="Fuentedeprrafopredeter"/>
    <w:rsid w:val="002F1535"/>
  </w:style>
  <w:style w:type="paragraph" w:customStyle="1" w:styleId="paragraph">
    <w:name w:val="paragraph"/>
    <w:basedOn w:val="Normal"/>
    <w:rsid w:val="002F1535"/>
    <w:pPr>
      <w:spacing w:before="100" w:beforeAutospacing="1" w:after="100" w:afterAutospacing="1" w:line="240" w:lineRule="auto"/>
      <w:ind w:firstLine="0"/>
      <w:jc w:val="left"/>
    </w:pPr>
    <w:rPr>
      <w:rFonts w:ascii="Times New Roman" w:eastAsia="Times New Roman" w:hAnsi="Times New Roman" w:cs="Times New Roman"/>
      <w:sz w:val="24"/>
      <w:szCs w:val="24"/>
      <w:lang w:eastAsia="es-ES"/>
    </w:rPr>
  </w:style>
  <w:style w:type="character" w:customStyle="1" w:styleId="eop">
    <w:name w:val="eop"/>
    <w:basedOn w:val="Fuentedeprrafopredeter"/>
    <w:rsid w:val="002F1535"/>
  </w:style>
  <w:style w:type="paragraph" w:customStyle="1" w:styleId="Imagen">
    <w:name w:val="Imagen"/>
    <w:basedOn w:val="Normal"/>
    <w:link w:val="ImagenChar"/>
    <w:qFormat/>
    <w:rsid w:val="009B5177"/>
    <w:pPr>
      <w:keepNext/>
      <w:spacing w:before="240"/>
      <w:ind w:firstLine="0"/>
      <w:jc w:val="center"/>
    </w:pPr>
    <w:rPr>
      <w:noProof/>
    </w:rPr>
  </w:style>
  <w:style w:type="character" w:customStyle="1" w:styleId="ImagenChar">
    <w:name w:val="Imagen Char"/>
    <w:basedOn w:val="Fuentedeprrafopredeter"/>
    <w:link w:val="Imagen"/>
    <w:rsid w:val="009B5177"/>
    <w:rPr>
      <w:rFonts w:ascii="Comic Sans MS" w:hAnsi="Comic Sans MS"/>
      <w:noProof/>
      <w:sz w:val="18"/>
    </w:rPr>
  </w:style>
  <w:style w:type="paragraph" w:customStyle="1" w:styleId="Pie">
    <w:name w:val="Pie"/>
    <w:basedOn w:val="Normal"/>
    <w:link w:val="PieChar"/>
    <w:qFormat/>
    <w:rsid w:val="008D009A"/>
    <w:pPr>
      <w:spacing w:before="0" w:after="240"/>
      <w:ind w:left="992" w:right="851" w:firstLine="0"/>
      <w:jc w:val="center"/>
    </w:pPr>
    <w:rPr>
      <w:i/>
      <w:iCs/>
      <w:lang w:eastAsia="es-ES"/>
    </w:rPr>
  </w:style>
  <w:style w:type="character" w:customStyle="1" w:styleId="PieChar">
    <w:name w:val="Pie Char"/>
    <w:basedOn w:val="Fuentedeprrafopredeter"/>
    <w:link w:val="Pie"/>
    <w:rsid w:val="008D009A"/>
    <w:rPr>
      <w:rFonts w:ascii="Comic Sans MS" w:hAnsi="Comic Sans MS"/>
      <w:i/>
      <w:iCs/>
      <w:sz w:val="18"/>
      <w:lang w:eastAsia="es-ES"/>
    </w:rPr>
  </w:style>
  <w:style w:type="character" w:styleId="Textodelmarcadordeposicin">
    <w:name w:val="Placeholder Text"/>
    <w:basedOn w:val="Fuentedeprrafopredeter"/>
    <w:uiPriority w:val="99"/>
    <w:semiHidden/>
    <w:rsid w:val="00381F0C"/>
    <w:rPr>
      <w:color w:val="666666"/>
    </w:rPr>
  </w:style>
  <w:style w:type="character" w:customStyle="1" w:styleId="a-size-large">
    <w:name w:val="a-size-large"/>
    <w:basedOn w:val="Fuentedeprrafopredeter"/>
    <w:rsid w:val="00215BA6"/>
  </w:style>
  <w:style w:type="character" w:customStyle="1" w:styleId="a-size-medium">
    <w:name w:val="a-size-medium"/>
    <w:basedOn w:val="Fuentedeprrafopredeter"/>
    <w:rsid w:val="00215BA6"/>
  </w:style>
  <w:style w:type="character" w:customStyle="1" w:styleId="author">
    <w:name w:val="author"/>
    <w:basedOn w:val="Fuentedeprrafopredeter"/>
    <w:rsid w:val="00215BA6"/>
  </w:style>
  <w:style w:type="character" w:customStyle="1" w:styleId="a-color-secondary">
    <w:name w:val="a-color-secondary"/>
    <w:basedOn w:val="Fuentedeprrafopredeter"/>
    <w:rsid w:val="00215BA6"/>
  </w:style>
  <w:style w:type="character" w:customStyle="1" w:styleId="il">
    <w:name w:val="il"/>
    <w:basedOn w:val="Fuentedeprrafopredeter"/>
    <w:rsid w:val="001E1E5D"/>
  </w:style>
  <w:style w:type="character" w:styleId="nfasis">
    <w:name w:val="Emphasis"/>
    <w:basedOn w:val="Fuentedeprrafopredeter"/>
    <w:uiPriority w:val="20"/>
    <w:qFormat/>
    <w:rsid w:val="008D009A"/>
    <w:rPr>
      <w:i/>
      <w:iCs/>
    </w:rPr>
  </w:style>
  <w:style w:type="character" w:styleId="CdigoHTML">
    <w:name w:val="HTML Code"/>
    <w:basedOn w:val="Fuentedeprrafopredeter"/>
    <w:uiPriority w:val="99"/>
    <w:semiHidden/>
    <w:unhideWhenUsed/>
    <w:rsid w:val="00E03A51"/>
    <w:rPr>
      <w:rFonts w:ascii="Courier New" w:eastAsia="Times New Roman" w:hAnsi="Courier New" w:cs="Courier New"/>
      <w:sz w:val="20"/>
      <w:szCs w:val="20"/>
    </w:rPr>
  </w:style>
  <w:style w:type="paragraph" w:styleId="TtuloTDC">
    <w:name w:val="TOC Heading"/>
    <w:basedOn w:val="Ttulo1"/>
    <w:next w:val="Normal"/>
    <w:uiPriority w:val="39"/>
    <w:unhideWhenUsed/>
    <w:qFormat/>
    <w:rsid w:val="003962D3"/>
    <w:pPr>
      <w:numPr>
        <w:numId w:val="0"/>
      </w:numPr>
      <w:spacing w:line="259" w:lineRule="auto"/>
      <w:jc w:val="left"/>
      <w:outlineLvl w:val="9"/>
    </w:pPr>
    <w:rPr>
      <w:rFonts w:asciiTheme="majorHAnsi" w:hAnsiTheme="majorHAnsi"/>
      <w:b w:val="0"/>
      <w:bCs w:val="0"/>
      <w:sz w:val="32"/>
      <w:szCs w:val="32"/>
      <w:lang w:val="en-US"/>
    </w:rPr>
  </w:style>
  <w:style w:type="paragraph" w:styleId="TDC1">
    <w:name w:val="toc 1"/>
    <w:basedOn w:val="Normal"/>
    <w:next w:val="Normal"/>
    <w:autoRedefine/>
    <w:uiPriority w:val="39"/>
    <w:unhideWhenUsed/>
    <w:rsid w:val="003962D3"/>
    <w:pPr>
      <w:spacing w:after="100"/>
    </w:pPr>
  </w:style>
  <w:style w:type="paragraph" w:styleId="TDC2">
    <w:name w:val="toc 2"/>
    <w:basedOn w:val="Normal"/>
    <w:next w:val="Normal"/>
    <w:autoRedefine/>
    <w:uiPriority w:val="39"/>
    <w:unhideWhenUsed/>
    <w:rsid w:val="003962D3"/>
    <w:pPr>
      <w:spacing w:after="100"/>
      <w:ind w:left="180"/>
    </w:pPr>
  </w:style>
  <w:style w:type="paragraph" w:styleId="TDC3">
    <w:name w:val="toc 3"/>
    <w:basedOn w:val="Normal"/>
    <w:next w:val="Normal"/>
    <w:autoRedefine/>
    <w:uiPriority w:val="39"/>
    <w:unhideWhenUsed/>
    <w:rsid w:val="003962D3"/>
    <w:pPr>
      <w:spacing w:after="10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2888">
      <w:bodyDiv w:val="1"/>
      <w:marLeft w:val="0"/>
      <w:marRight w:val="0"/>
      <w:marTop w:val="0"/>
      <w:marBottom w:val="0"/>
      <w:divBdr>
        <w:top w:val="none" w:sz="0" w:space="0" w:color="auto"/>
        <w:left w:val="none" w:sz="0" w:space="0" w:color="auto"/>
        <w:bottom w:val="none" w:sz="0" w:space="0" w:color="auto"/>
        <w:right w:val="none" w:sz="0" w:space="0" w:color="auto"/>
      </w:divBdr>
    </w:div>
    <w:div w:id="57284023">
      <w:bodyDiv w:val="1"/>
      <w:marLeft w:val="0"/>
      <w:marRight w:val="0"/>
      <w:marTop w:val="0"/>
      <w:marBottom w:val="0"/>
      <w:divBdr>
        <w:top w:val="none" w:sz="0" w:space="0" w:color="auto"/>
        <w:left w:val="none" w:sz="0" w:space="0" w:color="auto"/>
        <w:bottom w:val="none" w:sz="0" w:space="0" w:color="auto"/>
        <w:right w:val="none" w:sz="0" w:space="0" w:color="auto"/>
      </w:divBdr>
    </w:div>
    <w:div w:id="59405352">
      <w:bodyDiv w:val="1"/>
      <w:marLeft w:val="0"/>
      <w:marRight w:val="0"/>
      <w:marTop w:val="0"/>
      <w:marBottom w:val="0"/>
      <w:divBdr>
        <w:top w:val="none" w:sz="0" w:space="0" w:color="auto"/>
        <w:left w:val="none" w:sz="0" w:space="0" w:color="auto"/>
        <w:bottom w:val="none" w:sz="0" w:space="0" w:color="auto"/>
        <w:right w:val="none" w:sz="0" w:space="0" w:color="auto"/>
      </w:divBdr>
    </w:div>
    <w:div w:id="90131133">
      <w:bodyDiv w:val="1"/>
      <w:marLeft w:val="0"/>
      <w:marRight w:val="0"/>
      <w:marTop w:val="0"/>
      <w:marBottom w:val="0"/>
      <w:divBdr>
        <w:top w:val="none" w:sz="0" w:space="0" w:color="auto"/>
        <w:left w:val="none" w:sz="0" w:space="0" w:color="auto"/>
        <w:bottom w:val="none" w:sz="0" w:space="0" w:color="auto"/>
        <w:right w:val="none" w:sz="0" w:space="0" w:color="auto"/>
      </w:divBdr>
    </w:div>
    <w:div w:id="159394874">
      <w:bodyDiv w:val="1"/>
      <w:marLeft w:val="0"/>
      <w:marRight w:val="0"/>
      <w:marTop w:val="0"/>
      <w:marBottom w:val="0"/>
      <w:divBdr>
        <w:top w:val="none" w:sz="0" w:space="0" w:color="auto"/>
        <w:left w:val="none" w:sz="0" w:space="0" w:color="auto"/>
        <w:bottom w:val="none" w:sz="0" w:space="0" w:color="auto"/>
        <w:right w:val="none" w:sz="0" w:space="0" w:color="auto"/>
      </w:divBdr>
    </w:div>
    <w:div w:id="175582549">
      <w:bodyDiv w:val="1"/>
      <w:marLeft w:val="0"/>
      <w:marRight w:val="0"/>
      <w:marTop w:val="0"/>
      <w:marBottom w:val="0"/>
      <w:divBdr>
        <w:top w:val="none" w:sz="0" w:space="0" w:color="auto"/>
        <w:left w:val="none" w:sz="0" w:space="0" w:color="auto"/>
        <w:bottom w:val="none" w:sz="0" w:space="0" w:color="auto"/>
        <w:right w:val="none" w:sz="0" w:space="0" w:color="auto"/>
      </w:divBdr>
    </w:div>
    <w:div w:id="218176365">
      <w:bodyDiv w:val="1"/>
      <w:marLeft w:val="0"/>
      <w:marRight w:val="0"/>
      <w:marTop w:val="0"/>
      <w:marBottom w:val="0"/>
      <w:divBdr>
        <w:top w:val="none" w:sz="0" w:space="0" w:color="auto"/>
        <w:left w:val="none" w:sz="0" w:space="0" w:color="auto"/>
        <w:bottom w:val="none" w:sz="0" w:space="0" w:color="auto"/>
        <w:right w:val="none" w:sz="0" w:space="0" w:color="auto"/>
      </w:divBdr>
    </w:div>
    <w:div w:id="254174877">
      <w:bodyDiv w:val="1"/>
      <w:marLeft w:val="0"/>
      <w:marRight w:val="0"/>
      <w:marTop w:val="0"/>
      <w:marBottom w:val="0"/>
      <w:divBdr>
        <w:top w:val="none" w:sz="0" w:space="0" w:color="auto"/>
        <w:left w:val="none" w:sz="0" w:space="0" w:color="auto"/>
        <w:bottom w:val="none" w:sz="0" w:space="0" w:color="auto"/>
        <w:right w:val="none" w:sz="0" w:space="0" w:color="auto"/>
      </w:divBdr>
      <w:divsChild>
        <w:div w:id="309021074">
          <w:marLeft w:val="0"/>
          <w:marRight w:val="0"/>
          <w:marTop w:val="0"/>
          <w:marBottom w:val="0"/>
          <w:divBdr>
            <w:top w:val="none" w:sz="0" w:space="0" w:color="auto"/>
            <w:left w:val="none" w:sz="0" w:space="0" w:color="auto"/>
            <w:bottom w:val="none" w:sz="0" w:space="0" w:color="auto"/>
            <w:right w:val="none" w:sz="0" w:space="0" w:color="auto"/>
          </w:divBdr>
        </w:div>
      </w:divsChild>
    </w:div>
    <w:div w:id="281154810">
      <w:bodyDiv w:val="1"/>
      <w:marLeft w:val="0"/>
      <w:marRight w:val="0"/>
      <w:marTop w:val="0"/>
      <w:marBottom w:val="0"/>
      <w:divBdr>
        <w:top w:val="none" w:sz="0" w:space="0" w:color="auto"/>
        <w:left w:val="none" w:sz="0" w:space="0" w:color="auto"/>
        <w:bottom w:val="none" w:sz="0" w:space="0" w:color="auto"/>
        <w:right w:val="none" w:sz="0" w:space="0" w:color="auto"/>
      </w:divBdr>
    </w:div>
    <w:div w:id="367800713">
      <w:bodyDiv w:val="1"/>
      <w:marLeft w:val="0"/>
      <w:marRight w:val="0"/>
      <w:marTop w:val="0"/>
      <w:marBottom w:val="0"/>
      <w:divBdr>
        <w:top w:val="none" w:sz="0" w:space="0" w:color="auto"/>
        <w:left w:val="none" w:sz="0" w:space="0" w:color="auto"/>
        <w:bottom w:val="none" w:sz="0" w:space="0" w:color="auto"/>
        <w:right w:val="none" w:sz="0" w:space="0" w:color="auto"/>
      </w:divBdr>
      <w:divsChild>
        <w:div w:id="584148120">
          <w:marLeft w:val="0"/>
          <w:marRight w:val="0"/>
          <w:marTop w:val="0"/>
          <w:marBottom w:val="0"/>
          <w:divBdr>
            <w:top w:val="none" w:sz="0" w:space="0" w:color="auto"/>
            <w:left w:val="none" w:sz="0" w:space="0" w:color="auto"/>
            <w:bottom w:val="none" w:sz="0" w:space="0" w:color="auto"/>
            <w:right w:val="none" w:sz="0" w:space="0" w:color="auto"/>
          </w:divBdr>
          <w:divsChild>
            <w:div w:id="834539692">
              <w:marLeft w:val="0"/>
              <w:marRight w:val="0"/>
              <w:marTop w:val="0"/>
              <w:marBottom w:val="0"/>
              <w:divBdr>
                <w:top w:val="none" w:sz="0" w:space="0" w:color="auto"/>
                <w:left w:val="none" w:sz="0" w:space="0" w:color="auto"/>
                <w:bottom w:val="none" w:sz="0" w:space="0" w:color="auto"/>
                <w:right w:val="none" w:sz="0" w:space="0" w:color="auto"/>
              </w:divBdr>
            </w:div>
          </w:divsChild>
        </w:div>
        <w:div w:id="1042829305">
          <w:marLeft w:val="0"/>
          <w:marRight w:val="0"/>
          <w:marTop w:val="0"/>
          <w:marBottom w:val="150"/>
          <w:divBdr>
            <w:top w:val="none" w:sz="0" w:space="0" w:color="auto"/>
            <w:left w:val="none" w:sz="0" w:space="0" w:color="auto"/>
            <w:bottom w:val="none" w:sz="0" w:space="0" w:color="auto"/>
            <w:right w:val="none" w:sz="0" w:space="0" w:color="auto"/>
          </w:divBdr>
        </w:div>
        <w:div w:id="1190871519">
          <w:marLeft w:val="0"/>
          <w:marRight w:val="0"/>
          <w:marTop w:val="0"/>
          <w:marBottom w:val="0"/>
          <w:divBdr>
            <w:top w:val="none" w:sz="0" w:space="0" w:color="auto"/>
            <w:left w:val="none" w:sz="0" w:space="0" w:color="auto"/>
            <w:bottom w:val="none" w:sz="0" w:space="0" w:color="auto"/>
            <w:right w:val="none" w:sz="0" w:space="0" w:color="auto"/>
          </w:divBdr>
        </w:div>
      </w:divsChild>
    </w:div>
    <w:div w:id="420682790">
      <w:bodyDiv w:val="1"/>
      <w:marLeft w:val="0"/>
      <w:marRight w:val="0"/>
      <w:marTop w:val="0"/>
      <w:marBottom w:val="0"/>
      <w:divBdr>
        <w:top w:val="none" w:sz="0" w:space="0" w:color="auto"/>
        <w:left w:val="none" w:sz="0" w:space="0" w:color="auto"/>
        <w:bottom w:val="none" w:sz="0" w:space="0" w:color="auto"/>
        <w:right w:val="none" w:sz="0" w:space="0" w:color="auto"/>
      </w:divBdr>
    </w:div>
    <w:div w:id="435442122">
      <w:bodyDiv w:val="1"/>
      <w:marLeft w:val="0"/>
      <w:marRight w:val="0"/>
      <w:marTop w:val="0"/>
      <w:marBottom w:val="0"/>
      <w:divBdr>
        <w:top w:val="none" w:sz="0" w:space="0" w:color="auto"/>
        <w:left w:val="none" w:sz="0" w:space="0" w:color="auto"/>
        <w:bottom w:val="none" w:sz="0" w:space="0" w:color="auto"/>
        <w:right w:val="none" w:sz="0" w:space="0" w:color="auto"/>
      </w:divBdr>
      <w:divsChild>
        <w:div w:id="659843318">
          <w:marLeft w:val="0"/>
          <w:marRight w:val="0"/>
          <w:marTop w:val="0"/>
          <w:marBottom w:val="0"/>
          <w:divBdr>
            <w:top w:val="none" w:sz="0" w:space="0" w:color="auto"/>
            <w:left w:val="none" w:sz="0" w:space="0" w:color="auto"/>
            <w:bottom w:val="none" w:sz="0" w:space="0" w:color="auto"/>
            <w:right w:val="none" w:sz="0" w:space="0" w:color="auto"/>
          </w:divBdr>
        </w:div>
        <w:div w:id="1095712333">
          <w:marLeft w:val="0"/>
          <w:marRight w:val="0"/>
          <w:marTop w:val="0"/>
          <w:marBottom w:val="0"/>
          <w:divBdr>
            <w:top w:val="none" w:sz="0" w:space="0" w:color="auto"/>
            <w:left w:val="none" w:sz="0" w:space="0" w:color="auto"/>
            <w:bottom w:val="none" w:sz="0" w:space="0" w:color="auto"/>
            <w:right w:val="none" w:sz="0" w:space="0" w:color="auto"/>
          </w:divBdr>
        </w:div>
        <w:div w:id="607003221">
          <w:marLeft w:val="0"/>
          <w:marRight w:val="0"/>
          <w:marTop w:val="0"/>
          <w:marBottom w:val="0"/>
          <w:divBdr>
            <w:top w:val="none" w:sz="0" w:space="0" w:color="auto"/>
            <w:left w:val="none" w:sz="0" w:space="0" w:color="auto"/>
            <w:bottom w:val="none" w:sz="0" w:space="0" w:color="auto"/>
            <w:right w:val="none" w:sz="0" w:space="0" w:color="auto"/>
          </w:divBdr>
        </w:div>
      </w:divsChild>
    </w:div>
    <w:div w:id="436408861">
      <w:bodyDiv w:val="1"/>
      <w:marLeft w:val="0"/>
      <w:marRight w:val="0"/>
      <w:marTop w:val="0"/>
      <w:marBottom w:val="0"/>
      <w:divBdr>
        <w:top w:val="none" w:sz="0" w:space="0" w:color="auto"/>
        <w:left w:val="none" w:sz="0" w:space="0" w:color="auto"/>
        <w:bottom w:val="none" w:sz="0" w:space="0" w:color="auto"/>
        <w:right w:val="none" w:sz="0" w:space="0" w:color="auto"/>
      </w:divBdr>
    </w:div>
    <w:div w:id="464466776">
      <w:bodyDiv w:val="1"/>
      <w:marLeft w:val="0"/>
      <w:marRight w:val="0"/>
      <w:marTop w:val="0"/>
      <w:marBottom w:val="0"/>
      <w:divBdr>
        <w:top w:val="none" w:sz="0" w:space="0" w:color="auto"/>
        <w:left w:val="none" w:sz="0" w:space="0" w:color="auto"/>
        <w:bottom w:val="none" w:sz="0" w:space="0" w:color="auto"/>
        <w:right w:val="none" w:sz="0" w:space="0" w:color="auto"/>
      </w:divBdr>
    </w:div>
    <w:div w:id="487013211">
      <w:bodyDiv w:val="1"/>
      <w:marLeft w:val="0"/>
      <w:marRight w:val="0"/>
      <w:marTop w:val="0"/>
      <w:marBottom w:val="0"/>
      <w:divBdr>
        <w:top w:val="none" w:sz="0" w:space="0" w:color="auto"/>
        <w:left w:val="none" w:sz="0" w:space="0" w:color="auto"/>
        <w:bottom w:val="none" w:sz="0" w:space="0" w:color="auto"/>
        <w:right w:val="none" w:sz="0" w:space="0" w:color="auto"/>
      </w:divBdr>
    </w:div>
    <w:div w:id="528420134">
      <w:bodyDiv w:val="1"/>
      <w:marLeft w:val="0"/>
      <w:marRight w:val="0"/>
      <w:marTop w:val="0"/>
      <w:marBottom w:val="0"/>
      <w:divBdr>
        <w:top w:val="none" w:sz="0" w:space="0" w:color="auto"/>
        <w:left w:val="none" w:sz="0" w:space="0" w:color="auto"/>
        <w:bottom w:val="none" w:sz="0" w:space="0" w:color="auto"/>
        <w:right w:val="none" w:sz="0" w:space="0" w:color="auto"/>
      </w:divBdr>
    </w:div>
    <w:div w:id="531459099">
      <w:bodyDiv w:val="1"/>
      <w:marLeft w:val="0"/>
      <w:marRight w:val="0"/>
      <w:marTop w:val="0"/>
      <w:marBottom w:val="0"/>
      <w:divBdr>
        <w:top w:val="none" w:sz="0" w:space="0" w:color="auto"/>
        <w:left w:val="none" w:sz="0" w:space="0" w:color="auto"/>
        <w:bottom w:val="none" w:sz="0" w:space="0" w:color="auto"/>
        <w:right w:val="none" w:sz="0" w:space="0" w:color="auto"/>
      </w:divBdr>
      <w:divsChild>
        <w:div w:id="1951819213">
          <w:marLeft w:val="0"/>
          <w:marRight w:val="0"/>
          <w:marTop w:val="336"/>
          <w:marBottom w:val="0"/>
          <w:divBdr>
            <w:top w:val="none" w:sz="0" w:space="0" w:color="auto"/>
            <w:left w:val="none" w:sz="0" w:space="0" w:color="auto"/>
            <w:bottom w:val="none" w:sz="0" w:space="0" w:color="auto"/>
            <w:right w:val="none" w:sz="0" w:space="0" w:color="auto"/>
          </w:divBdr>
        </w:div>
      </w:divsChild>
    </w:div>
    <w:div w:id="547839935">
      <w:bodyDiv w:val="1"/>
      <w:marLeft w:val="0"/>
      <w:marRight w:val="0"/>
      <w:marTop w:val="0"/>
      <w:marBottom w:val="0"/>
      <w:divBdr>
        <w:top w:val="none" w:sz="0" w:space="0" w:color="auto"/>
        <w:left w:val="none" w:sz="0" w:space="0" w:color="auto"/>
        <w:bottom w:val="none" w:sz="0" w:space="0" w:color="auto"/>
        <w:right w:val="none" w:sz="0" w:space="0" w:color="auto"/>
      </w:divBdr>
    </w:div>
    <w:div w:id="582374328">
      <w:bodyDiv w:val="1"/>
      <w:marLeft w:val="0"/>
      <w:marRight w:val="0"/>
      <w:marTop w:val="0"/>
      <w:marBottom w:val="0"/>
      <w:divBdr>
        <w:top w:val="none" w:sz="0" w:space="0" w:color="auto"/>
        <w:left w:val="none" w:sz="0" w:space="0" w:color="auto"/>
        <w:bottom w:val="none" w:sz="0" w:space="0" w:color="auto"/>
        <w:right w:val="none" w:sz="0" w:space="0" w:color="auto"/>
      </w:divBdr>
    </w:div>
    <w:div w:id="645626915">
      <w:bodyDiv w:val="1"/>
      <w:marLeft w:val="0"/>
      <w:marRight w:val="0"/>
      <w:marTop w:val="0"/>
      <w:marBottom w:val="0"/>
      <w:divBdr>
        <w:top w:val="none" w:sz="0" w:space="0" w:color="auto"/>
        <w:left w:val="none" w:sz="0" w:space="0" w:color="auto"/>
        <w:bottom w:val="none" w:sz="0" w:space="0" w:color="auto"/>
        <w:right w:val="none" w:sz="0" w:space="0" w:color="auto"/>
      </w:divBdr>
    </w:div>
    <w:div w:id="647979693">
      <w:bodyDiv w:val="1"/>
      <w:marLeft w:val="0"/>
      <w:marRight w:val="0"/>
      <w:marTop w:val="0"/>
      <w:marBottom w:val="0"/>
      <w:divBdr>
        <w:top w:val="none" w:sz="0" w:space="0" w:color="auto"/>
        <w:left w:val="none" w:sz="0" w:space="0" w:color="auto"/>
        <w:bottom w:val="none" w:sz="0" w:space="0" w:color="auto"/>
        <w:right w:val="none" w:sz="0" w:space="0" w:color="auto"/>
      </w:divBdr>
    </w:div>
    <w:div w:id="688259773">
      <w:bodyDiv w:val="1"/>
      <w:marLeft w:val="0"/>
      <w:marRight w:val="0"/>
      <w:marTop w:val="0"/>
      <w:marBottom w:val="0"/>
      <w:divBdr>
        <w:top w:val="none" w:sz="0" w:space="0" w:color="auto"/>
        <w:left w:val="none" w:sz="0" w:space="0" w:color="auto"/>
        <w:bottom w:val="none" w:sz="0" w:space="0" w:color="auto"/>
        <w:right w:val="none" w:sz="0" w:space="0" w:color="auto"/>
      </w:divBdr>
    </w:div>
    <w:div w:id="780874971">
      <w:bodyDiv w:val="1"/>
      <w:marLeft w:val="0"/>
      <w:marRight w:val="0"/>
      <w:marTop w:val="0"/>
      <w:marBottom w:val="0"/>
      <w:divBdr>
        <w:top w:val="none" w:sz="0" w:space="0" w:color="auto"/>
        <w:left w:val="none" w:sz="0" w:space="0" w:color="auto"/>
        <w:bottom w:val="none" w:sz="0" w:space="0" w:color="auto"/>
        <w:right w:val="none" w:sz="0" w:space="0" w:color="auto"/>
      </w:divBdr>
      <w:divsChild>
        <w:div w:id="60492378">
          <w:marLeft w:val="0"/>
          <w:marRight w:val="0"/>
          <w:marTop w:val="0"/>
          <w:marBottom w:val="0"/>
          <w:divBdr>
            <w:top w:val="none" w:sz="0" w:space="0" w:color="auto"/>
            <w:left w:val="none" w:sz="0" w:space="0" w:color="auto"/>
            <w:bottom w:val="none" w:sz="0" w:space="0" w:color="auto"/>
            <w:right w:val="none" w:sz="0" w:space="0" w:color="auto"/>
          </w:divBdr>
        </w:div>
        <w:div w:id="727847573">
          <w:marLeft w:val="0"/>
          <w:marRight w:val="0"/>
          <w:marTop w:val="0"/>
          <w:marBottom w:val="0"/>
          <w:divBdr>
            <w:top w:val="none" w:sz="0" w:space="0" w:color="auto"/>
            <w:left w:val="none" w:sz="0" w:space="0" w:color="auto"/>
            <w:bottom w:val="none" w:sz="0" w:space="0" w:color="auto"/>
            <w:right w:val="none" w:sz="0" w:space="0" w:color="auto"/>
          </w:divBdr>
        </w:div>
        <w:div w:id="1956522344">
          <w:marLeft w:val="0"/>
          <w:marRight w:val="0"/>
          <w:marTop w:val="0"/>
          <w:marBottom w:val="0"/>
          <w:divBdr>
            <w:top w:val="none" w:sz="0" w:space="0" w:color="auto"/>
            <w:left w:val="none" w:sz="0" w:space="0" w:color="auto"/>
            <w:bottom w:val="none" w:sz="0" w:space="0" w:color="auto"/>
            <w:right w:val="none" w:sz="0" w:space="0" w:color="auto"/>
          </w:divBdr>
        </w:div>
        <w:div w:id="500046287">
          <w:marLeft w:val="0"/>
          <w:marRight w:val="0"/>
          <w:marTop w:val="0"/>
          <w:marBottom w:val="0"/>
          <w:divBdr>
            <w:top w:val="none" w:sz="0" w:space="0" w:color="auto"/>
            <w:left w:val="none" w:sz="0" w:space="0" w:color="auto"/>
            <w:bottom w:val="none" w:sz="0" w:space="0" w:color="auto"/>
            <w:right w:val="none" w:sz="0" w:space="0" w:color="auto"/>
          </w:divBdr>
        </w:div>
      </w:divsChild>
    </w:div>
    <w:div w:id="936862276">
      <w:bodyDiv w:val="1"/>
      <w:marLeft w:val="0"/>
      <w:marRight w:val="0"/>
      <w:marTop w:val="0"/>
      <w:marBottom w:val="0"/>
      <w:divBdr>
        <w:top w:val="none" w:sz="0" w:space="0" w:color="auto"/>
        <w:left w:val="none" w:sz="0" w:space="0" w:color="auto"/>
        <w:bottom w:val="none" w:sz="0" w:space="0" w:color="auto"/>
        <w:right w:val="none" w:sz="0" w:space="0" w:color="auto"/>
      </w:divBdr>
    </w:div>
    <w:div w:id="954020782">
      <w:bodyDiv w:val="1"/>
      <w:marLeft w:val="0"/>
      <w:marRight w:val="0"/>
      <w:marTop w:val="0"/>
      <w:marBottom w:val="0"/>
      <w:divBdr>
        <w:top w:val="none" w:sz="0" w:space="0" w:color="auto"/>
        <w:left w:val="none" w:sz="0" w:space="0" w:color="auto"/>
        <w:bottom w:val="none" w:sz="0" w:space="0" w:color="auto"/>
        <w:right w:val="none" w:sz="0" w:space="0" w:color="auto"/>
      </w:divBdr>
    </w:div>
    <w:div w:id="991132045">
      <w:bodyDiv w:val="1"/>
      <w:marLeft w:val="0"/>
      <w:marRight w:val="0"/>
      <w:marTop w:val="0"/>
      <w:marBottom w:val="0"/>
      <w:divBdr>
        <w:top w:val="none" w:sz="0" w:space="0" w:color="auto"/>
        <w:left w:val="none" w:sz="0" w:space="0" w:color="auto"/>
        <w:bottom w:val="none" w:sz="0" w:space="0" w:color="auto"/>
        <w:right w:val="none" w:sz="0" w:space="0" w:color="auto"/>
      </w:divBdr>
    </w:div>
    <w:div w:id="993527928">
      <w:bodyDiv w:val="1"/>
      <w:marLeft w:val="0"/>
      <w:marRight w:val="0"/>
      <w:marTop w:val="0"/>
      <w:marBottom w:val="0"/>
      <w:divBdr>
        <w:top w:val="none" w:sz="0" w:space="0" w:color="auto"/>
        <w:left w:val="none" w:sz="0" w:space="0" w:color="auto"/>
        <w:bottom w:val="none" w:sz="0" w:space="0" w:color="auto"/>
        <w:right w:val="none" w:sz="0" w:space="0" w:color="auto"/>
      </w:divBdr>
      <w:divsChild>
        <w:div w:id="1482653218">
          <w:marLeft w:val="0"/>
          <w:marRight w:val="0"/>
          <w:marTop w:val="0"/>
          <w:marBottom w:val="0"/>
          <w:divBdr>
            <w:top w:val="none" w:sz="0" w:space="0" w:color="auto"/>
            <w:left w:val="none" w:sz="0" w:space="0" w:color="auto"/>
            <w:bottom w:val="none" w:sz="0" w:space="0" w:color="auto"/>
            <w:right w:val="none" w:sz="0" w:space="0" w:color="auto"/>
          </w:divBdr>
        </w:div>
        <w:div w:id="219052074">
          <w:marLeft w:val="0"/>
          <w:marRight w:val="0"/>
          <w:marTop w:val="0"/>
          <w:marBottom w:val="0"/>
          <w:divBdr>
            <w:top w:val="none" w:sz="0" w:space="0" w:color="auto"/>
            <w:left w:val="none" w:sz="0" w:space="0" w:color="auto"/>
            <w:bottom w:val="none" w:sz="0" w:space="0" w:color="auto"/>
            <w:right w:val="none" w:sz="0" w:space="0" w:color="auto"/>
          </w:divBdr>
        </w:div>
        <w:div w:id="379981262">
          <w:marLeft w:val="0"/>
          <w:marRight w:val="0"/>
          <w:marTop w:val="0"/>
          <w:marBottom w:val="0"/>
          <w:divBdr>
            <w:top w:val="none" w:sz="0" w:space="0" w:color="auto"/>
            <w:left w:val="none" w:sz="0" w:space="0" w:color="auto"/>
            <w:bottom w:val="none" w:sz="0" w:space="0" w:color="auto"/>
            <w:right w:val="none" w:sz="0" w:space="0" w:color="auto"/>
          </w:divBdr>
        </w:div>
        <w:div w:id="301349103">
          <w:marLeft w:val="0"/>
          <w:marRight w:val="0"/>
          <w:marTop w:val="0"/>
          <w:marBottom w:val="0"/>
          <w:divBdr>
            <w:top w:val="none" w:sz="0" w:space="0" w:color="auto"/>
            <w:left w:val="none" w:sz="0" w:space="0" w:color="auto"/>
            <w:bottom w:val="none" w:sz="0" w:space="0" w:color="auto"/>
            <w:right w:val="none" w:sz="0" w:space="0" w:color="auto"/>
          </w:divBdr>
        </w:div>
      </w:divsChild>
    </w:div>
    <w:div w:id="1077434361">
      <w:bodyDiv w:val="1"/>
      <w:marLeft w:val="0"/>
      <w:marRight w:val="0"/>
      <w:marTop w:val="0"/>
      <w:marBottom w:val="0"/>
      <w:divBdr>
        <w:top w:val="none" w:sz="0" w:space="0" w:color="auto"/>
        <w:left w:val="none" w:sz="0" w:space="0" w:color="auto"/>
        <w:bottom w:val="none" w:sz="0" w:space="0" w:color="auto"/>
        <w:right w:val="none" w:sz="0" w:space="0" w:color="auto"/>
      </w:divBdr>
    </w:div>
    <w:div w:id="1176116091">
      <w:bodyDiv w:val="1"/>
      <w:marLeft w:val="0"/>
      <w:marRight w:val="0"/>
      <w:marTop w:val="0"/>
      <w:marBottom w:val="0"/>
      <w:divBdr>
        <w:top w:val="none" w:sz="0" w:space="0" w:color="auto"/>
        <w:left w:val="none" w:sz="0" w:space="0" w:color="auto"/>
        <w:bottom w:val="none" w:sz="0" w:space="0" w:color="auto"/>
        <w:right w:val="none" w:sz="0" w:space="0" w:color="auto"/>
      </w:divBdr>
    </w:div>
    <w:div w:id="1258513754">
      <w:bodyDiv w:val="1"/>
      <w:marLeft w:val="0"/>
      <w:marRight w:val="0"/>
      <w:marTop w:val="0"/>
      <w:marBottom w:val="0"/>
      <w:divBdr>
        <w:top w:val="none" w:sz="0" w:space="0" w:color="auto"/>
        <w:left w:val="none" w:sz="0" w:space="0" w:color="auto"/>
        <w:bottom w:val="none" w:sz="0" w:space="0" w:color="auto"/>
        <w:right w:val="none" w:sz="0" w:space="0" w:color="auto"/>
      </w:divBdr>
    </w:div>
    <w:div w:id="1294864570">
      <w:bodyDiv w:val="1"/>
      <w:marLeft w:val="0"/>
      <w:marRight w:val="0"/>
      <w:marTop w:val="0"/>
      <w:marBottom w:val="0"/>
      <w:divBdr>
        <w:top w:val="none" w:sz="0" w:space="0" w:color="auto"/>
        <w:left w:val="none" w:sz="0" w:space="0" w:color="auto"/>
        <w:bottom w:val="none" w:sz="0" w:space="0" w:color="auto"/>
        <w:right w:val="none" w:sz="0" w:space="0" w:color="auto"/>
      </w:divBdr>
      <w:divsChild>
        <w:div w:id="1132211655">
          <w:marLeft w:val="0"/>
          <w:marRight w:val="0"/>
          <w:marTop w:val="336"/>
          <w:marBottom w:val="0"/>
          <w:divBdr>
            <w:top w:val="none" w:sz="0" w:space="0" w:color="auto"/>
            <w:left w:val="none" w:sz="0" w:space="0" w:color="auto"/>
            <w:bottom w:val="none" w:sz="0" w:space="0" w:color="auto"/>
            <w:right w:val="none" w:sz="0" w:space="0" w:color="auto"/>
          </w:divBdr>
        </w:div>
      </w:divsChild>
    </w:div>
    <w:div w:id="1313483930">
      <w:bodyDiv w:val="1"/>
      <w:marLeft w:val="0"/>
      <w:marRight w:val="0"/>
      <w:marTop w:val="0"/>
      <w:marBottom w:val="0"/>
      <w:divBdr>
        <w:top w:val="none" w:sz="0" w:space="0" w:color="auto"/>
        <w:left w:val="none" w:sz="0" w:space="0" w:color="auto"/>
        <w:bottom w:val="none" w:sz="0" w:space="0" w:color="auto"/>
        <w:right w:val="none" w:sz="0" w:space="0" w:color="auto"/>
      </w:divBdr>
    </w:div>
    <w:div w:id="1316834516">
      <w:bodyDiv w:val="1"/>
      <w:marLeft w:val="0"/>
      <w:marRight w:val="0"/>
      <w:marTop w:val="0"/>
      <w:marBottom w:val="0"/>
      <w:divBdr>
        <w:top w:val="none" w:sz="0" w:space="0" w:color="auto"/>
        <w:left w:val="none" w:sz="0" w:space="0" w:color="auto"/>
        <w:bottom w:val="none" w:sz="0" w:space="0" w:color="auto"/>
        <w:right w:val="none" w:sz="0" w:space="0" w:color="auto"/>
      </w:divBdr>
      <w:divsChild>
        <w:div w:id="195120512">
          <w:marLeft w:val="0"/>
          <w:marRight w:val="0"/>
          <w:marTop w:val="0"/>
          <w:marBottom w:val="0"/>
          <w:divBdr>
            <w:top w:val="none" w:sz="0" w:space="0" w:color="auto"/>
            <w:left w:val="none" w:sz="0" w:space="0" w:color="auto"/>
            <w:bottom w:val="none" w:sz="0" w:space="0" w:color="auto"/>
            <w:right w:val="none" w:sz="0" w:space="0" w:color="auto"/>
          </w:divBdr>
          <w:divsChild>
            <w:div w:id="1947275749">
              <w:marLeft w:val="0"/>
              <w:marRight w:val="0"/>
              <w:marTop w:val="0"/>
              <w:marBottom w:val="0"/>
              <w:divBdr>
                <w:top w:val="none" w:sz="0" w:space="0" w:color="auto"/>
                <w:left w:val="none" w:sz="0" w:space="0" w:color="auto"/>
                <w:bottom w:val="none" w:sz="0" w:space="0" w:color="auto"/>
                <w:right w:val="none" w:sz="0" w:space="0" w:color="auto"/>
              </w:divBdr>
            </w:div>
          </w:divsChild>
        </w:div>
        <w:div w:id="774834319">
          <w:marLeft w:val="0"/>
          <w:marRight w:val="0"/>
          <w:marTop w:val="0"/>
          <w:marBottom w:val="0"/>
          <w:divBdr>
            <w:top w:val="none" w:sz="0" w:space="0" w:color="auto"/>
            <w:left w:val="none" w:sz="0" w:space="0" w:color="auto"/>
            <w:bottom w:val="none" w:sz="0" w:space="0" w:color="auto"/>
            <w:right w:val="none" w:sz="0" w:space="0" w:color="auto"/>
          </w:divBdr>
          <w:divsChild>
            <w:div w:id="150485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5229">
      <w:bodyDiv w:val="1"/>
      <w:marLeft w:val="0"/>
      <w:marRight w:val="0"/>
      <w:marTop w:val="0"/>
      <w:marBottom w:val="0"/>
      <w:divBdr>
        <w:top w:val="none" w:sz="0" w:space="0" w:color="auto"/>
        <w:left w:val="none" w:sz="0" w:space="0" w:color="auto"/>
        <w:bottom w:val="none" w:sz="0" w:space="0" w:color="auto"/>
        <w:right w:val="none" w:sz="0" w:space="0" w:color="auto"/>
      </w:divBdr>
    </w:div>
    <w:div w:id="1374886607">
      <w:bodyDiv w:val="1"/>
      <w:marLeft w:val="0"/>
      <w:marRight w:val="0"/>
      <w:marTop w:val="0"/>
      <w:marBottom w:val="0"/>
      <w:divBdr>
        <w:top w:val="none" w:sz="0" w:space="0" w:color="auto"/>
        <w:left w:val="none" w:sz="0" w:space="0" w:color="auto"/>
        <w:bottom w:val="none" w:sz="0" w:space="0" w:color="auto"/>
        <w:right w:val="none" w:sz="0" w:space="0" w:color="auto"/>
      </w:divBdr>
    </w:div>
    <w:div w:id="1387873936">
      <w:bodyDiv w:val="1"/>
      <w:marLeft w:val="0"/>
      <w:marRight w:val="0"/>
      <w:marTop w:val="0"/>
      <w:marBottom w:val="0"/>
      <w:divBdr>
        <w:top w:val="none" w:sz="0" w:space="0" w:color="auto"/>
        <w:left w:val="none" w:sz="0" w:space="0" w:color="auto"/>
        <w:bottom w:val="none" w:sz="0" w:space="0" w:color="auto"/>
        <w:right w:val="none" w:sz="0" w:space="0" w:color="auto"/>
      </w:divBdr>
    </w:div>
    <w:div w:id="1395276362">
      <w:bodyDiv w:val="1"/>
      <w:marLeft w:val="0"/>
      <w:marRight w:val="0"/>
      <w:marTop w:val="0"/>
      <w:marBottom w:val="0"/>
      <w:divBdr>
        <w:top w:val="none" w:sz="0" w:space="0" w:color="auto"/>
        <w:left w:val="none" w:sz="0" w:space="0" w:color="auto"/>
        <w:bottom w:val="none" w:sz="0" w:space="0" w:color="auto"/>
        <w:right w:val="none" w:sz="0" w:space="0" w:color="auto"/>
      </w:divBdr>
      <w:divsChild>
        <w:div w:id="79448855">
          <w:marLeft w:val="0"/>
          <w:marRight w:val="0"/>
          <w:marTop w:val="336"/>
          <w:marBottom w:val="0"/>
          <w:divBdr>
            <w:top w:val="none" w:sz="0" w:space="0" w:color="auto"/>
            <w:left w:val="none" w:sz="0" w:space="0" w:color="auto"/>
            <w:bottom w:val="none" w:sz="0" w:space="0" w:color="auto"/>
            <w:right w:val="none" w:sz="0" w:space="0" w:color="auto"/>
          </w:divBdr>
        </w:div>
      </w:divsChild>
    </w:div>
    <w:div w:id="1407918804">
      <w:bodyDiv w:val="1"/>
      <w:marLeft w:val="0"/>
      <w:marRight w:val="0"/>
      <w:marTop w:val="0"/>
      <w:marBottom w:val="0"/>
      <w:divBdr>
        <w:top w:val="none" w:sz="0" w:space="0" w:color="auto"/>
        <w:left w:val="none" w:sz="0" w:space="0" w:color="auto"/>
        <w:bottom w:val="none" w:sz="0" w:space="0" w:color="auto"/>
        <w:right w:val="none" w:sz="0" w:space="0" w:color="auto"/>
      </w:divBdr>
      <w:divsChild>
        <w:div w:id="1228030886">
          <w:marLeft w:val="0"/>
          <w:marRight w:val="0"/>
          <w:marTop w:val="0"/>
          <w:marBottom w:val="0"/>
          <w:divBdr>
            <w:top w:val="none" w:sz="0" w:space="0" w:color="auto"/>
            <w:left w:val="none" w:sz="0" w:space="0" w:color="auto"/>
            <w:bottom w:val="none" w:sz="0" w:space="0" w:color="auto"/>
            <w:right w:val="none" w:sz="0" w:space="0" w:color="auto"/>
          </w:divBdr>
          <w:divsChild>
            <w:div w:id="599337735">
              <w:marLeft w:val="0"/>
              <w:marRight w:val="0"/>
              <w:marTop w:val="0"/>
              <w:marBottom w:val="0"/>
              <w:divBdr>
                <w:top w:val="none" w:sz="0" w:space="0" w:color="auto"/>
                <w:left w:val="none" w:sz="0" w:space="0" w:color="auto"/>
                <w:bottom w:val="none" w:sz="0" w:space="0" w:color="auto"/>
                <w:right w:val="none" w:sz="0" w:space="0" w:color="auto"/>
              </w:divBdr>
            </w:div>
          </w:divsChild>
        </w:div>
        <w:div w:id="1731952073">
          <w:marLeft w:val="0"/>
          <w:marRight w:val="0"/>
          <w:marTop w:val="0"/>
          <w:marBottom w:val="0"/>
          <w:divBdr>
            <w:top w:val="none" w:sz="0" w:space="0" w:color="auto"/>
            <w:left w:val="none" w:sz="0" w:space="0" w:color="auto"/>
            <w:bottom w:val="none" w:sz="0" w:space="0" w:color="auto"/>
            <w:right w:val="none" w:sz="0" w:space="0" w:color="auto"/>
          </w:divBdr>
          <w:divsChild>
            <w:div w:id="127054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29609">
      <w:bodyDiv w:val="1"/>
      <w:marLeft w:val="0"/>
      <w:marRight w:val="0"/>
      <w:marTop w:val="0"/>
      <w:marBottom w:val="0"/>
      <w:divBdr>
        <w:top w:val="none" w:sz="0" w:space="0" w:color="auto"/>
        <w:left w:val="none" w:sz="0" w:space="0" w:color="auto"/>
        <w:bottom w:val="none" w:sz="0" w:space="0" w:color="auto"/>
        <w:right w:val="none" w:sz="0" w:space="0" w:color="auto"/>
      </w:divBdr>
    </w:div>
    <w:div w:id="1452170104">
      <w:bodyDiv w:val="1"/>
      <w:marLeft w:val="0"/>
      <w:marRight w:val="0"/>
      <w:marTop w:val="0"/>
      <w:marBottom w:val="0"/>
      <w:divBdr>
        <w:top w:val="none" w:sz="0" w:space="0" w:color="auto"/>
        <w:left w:val="none" w:sz="0" w:space="0" w:color="auto"/>
        <w:bottom w:val="none" w:sz="0" w:space="0" w:color="auto"/>
        <w:right w:val="none" w:sz="0" w:space="0" w:color="auto"/>
      </w:divBdr>
    </w:div>
    <w:div w:id="1474256590">
      <w:bodyDiv w:val="1"/>
      <w:marLeft w:val="0"/>
      <w:marRight w:val="0"/>
      <w:marTop w:val="0"/>
      <w:marBottom w:val="0"/>
      <w:divBdr>
        <w:top w:val="none" w:sz="0" w:space="0" w:color="auto"/>
        <w:left w:val="none" w:sz="0" w:space="0" w:color="auto"/>
        <w:bottom w:val="none" w:sz="0" w:space="0" w:color="auto"/>
        <w:right w:val="none" w:sz="0" w:space="0" w:color="auto"/>
      </w:divBdr>
    </w:div>
    <w:div w:id="1483426822">
      <w:bodyDiv w:val="1"/>
      <w:marLeft w:val="0"/>
      <w:marRight w:val="0"/>
      <w:marTop w:val="0"/>
      <w:marBottom w:val="0"/>
      <w:divBdr>
        <w:top w:val="none" w:sz="0" w:space="0" w:color="auto"/>
        <w:left w:val="none" w:sz="0" w:space="0" w:color="auto"/>
        <w:bottom w:val="none" w:sz="0" w:space="0" w:color="auto"/>
        <w:right w:val="none" w:sz="0" w:space="0" w:color="auto"/>
      </w:divBdr>
    </w:div>
    <w:div w:id="1487939499">
      <w:bodyDiv w:val="1"/>
      <w:marLeft w:val="0"/>
      <w:marRight w:val="0"/>
      <w:marTop w:val="0"/>
      <w:marBottom w:val="0"/>
      <w:divBdr>
        <w:top w:val="none" w:sz="0" w:space="0" w:color="auto"/>
        <w:left w:val="none" w:sz="0" w:space="0" w:color="auto"/>
        <w:bottom w:val="none" w:sz="0" w:space="0" w:color="auto"/>
        <w:right w:val="none" w:sz="0" w:space="0" w:color="auto"/>
      </w:divBdr>
    </w:div>
    <w:div w:id="1500073676">
      <w:bodyDiv w:val="1"/>
      <w:marLeft w:val="0"/>
      <w:marRight w:val="0"/>
      <w:marTop w:val="0"/>
      <w:marBottom w:val="0"/>
      <w:divBdr>
        <w:top w:val="none" w:sz="0" w:space="0" w:color="auto"/>
        <w:left w:val="none" w:sz="0" w:space="0" w:color="auto"/>
        <w:bottom w:val="none" w:sz="0" w:space="0" w:color="auto"/>
        <w:right w:val="none" w:sz="0" w:space="0" w:color="auto"/>
      </w:divBdr>
    </w:div>
    <w:div w:id="1542327643">
      <w:bodyDiv w:val="1"/>
      <w:marLeft w:val="0"/>
      <w:marRight w:val="0"/>
      <w:marTop w:val="0"/>
      <w:marBottom w:val="0"/>
      <w:divBdr>
        <w:top w:val="none" w:sz="0" w:space="0" w:color="auto"/>
        <w:left w:val="none" w:sz="0" w:space="0" w:color="auto"/>
        <w:bottom w:val="none" w:sz="0" w:space="0" w:color="auto"/>
        <w:right w:val="none" w:sz="0" w:space="0" w:color="auto"/>
      </w:divBdr>
    </w:div>
    <w:div w:id="1576285240">
      <w:bodyDiv w:val="1"/>
      <w:marLeft w:val="0"/>
      <w:marRight w:val="0"/>
      <w:marTop w:val="0"/>
      <w:marBottom w:val="0"/>
      <w:divBdr>
        <w:top w:val="none" w:sz="0" w:space="0" w:color="auto"/>
        <w:left w:val="none" w:sz="0" w:space="0" w:color="auto"/>
        <w:bottom w:val="none" w:sz="0" w:space="0" w:color="auto"/>
        <w:right w:val="none" w:sz="0" w:space="0" w:color="auto"/>
      </w:divBdr>
    </w:div>
    <w:div w:id="1618828283">
      <w:bodyDiv w:val="1"/>
      <w:marLeft w:val="0"/>
      <w:marRight w:val="0"/>
      <w:marTop w:val="0"/>
      <w:marBottom w:val="0"/>
      <w:divBdr>
        <w:top w:val="none" w:sz="0" w:space="0" w:color="auto"/>
        <w:left w:val="none" w:sz="0" w:space="0" w:color="auto"/>
        <w:bottom w:val="none" w:sz="0" w:space="0" w:color="auto"/>
        <w:right w:val="none" w:sz="0" w:space="0" w:color="auto"/>
      </w:divBdr>
    </w:div>
    <w:div w:id="1626351997">
      <w:bodyDiv w:val="1"/>
      <w:marLeft w:val="0"/>
      <w:marRight w:val="0"/>
      <w:marTop w:val="0"/>
      <w:marBottom w:val="0"/>
      <w:divBdr>
        <w:top w:val="none" w:sz="0" w:space="0" w:color="auto"/>
        <w:left w:val="none" w:sz="0" w:space="0" w:color="auto"/>
        <w:bottom w:val="none" w:sz="0" w:space="0" w:color="auto"/>
        <w:right w:val="none" w:sz="0" w:space="0" w:color="auto"/>
      </w:divBdr>
    </w:div>
    <w:div w:id="1647587995">
      <w:bodyDiv w:val="1"/>
      <w:marLeft w:val="0"/>
      <w:marRight w:val="0"/>
      <w:marTop w:val="0"/>
      <w:marBottom w:val="0"/>
      <w:divBdr>
        <w:top w:val="none" w:sz="0" w:space="0" w:color="auto"/>
        <w:left w:val="none" w:sz="0" w:space="0" w:color="auto"/>
        <w:bottom w:val="none" w:sz="0" w:space="0" w:color="auto"/>
        <w:right w:val="none" w:sz="0" w:space="0" w:color="auto"/>
      </w:divBdr>
    </w:div>
    <w:div w:id="1659727444">
      <w:bodyDiv w:val="1"/>
      <w:marLeft w:val="0"/>
      <w:marRight w:val="0"/>
      <w:marTop w:val="0"/>
      <w:marBottom w:val="0"/>
      <w:divBdr>
        <w:top w:val="none" w:sz="0" w:space="0" w:color="auto"/>
        <w:left w:val="none" w:sz="0" w:space="0" w:color="auto"/>
        <w:bottom w:val="none" w:sz="0" w:space="0" w:color="auto"/>
        <w:right w:val="none" w:sz="0" w:space="0" w:color="auto"/>
      </w:divBdr>
    </w:div>
    <w:div w:id="1702707304">
      <w:bodyDiv w:val="1"/>
      <w:marLeft w:val="0"/>
      <w:marRight w:val="0"/>
      <w:marTop w:val="0"/>
      <w:marBottom w:val="0"/>
      <w:divBdr>
        <w:top w:val="none" w:sz="0" w:space="0" w:color="auto"/>
        <w:left w:val="none" w:sz="0" w:space="0" w:color="auto"/>
        <w:bottom w:val="none" w:sz="0" w:space="0" w:color="auto"/>
        <w:right w:val="none" w:sz="0" w:space="0" w:color="auto"/>
      </w:divBdr>
    </w:div>
    <w:div w:id="1812404917">
      <w:bodyDiv w:val="1"/>
      <w:marLeft w:val="0"/>
      <w:marRight w:val="0"/>
      <w:marTop w:val="0"/>
      <w:marBottom w:val="0"/>
      <w:divBdr>
        <w:top w:val="none" w:sz="0" w:space="0" w:color="auto"/>
        <w:left w:val="none" w:sz="0" w:space="0" w:color="auto"/>
        <w:bottom w:val="none" w:sz="0" w:space="0" w:color="auto"/>
        <w:right w:val="none" w:sz="0" w:space="0" w:color="auto"/>
      </w:divBdr>
    </w:div>
    <w:div w:id="1814134090">
      <w:bodyDiv w:val="1"/>
      <w:marLeft w:val="0"/>
      <w:marRight w:val="0"/>
      <w:marTop w:val="0"/>
      <w:marBottom w:val="0"/>
      <w:divBdr>
        <w:top w:val="none" w:sz="0" w:space="0" w:color="auto"/>
        <w:left w:val="none" w:sz="0" w:space="0" w:color="auto"/>
        <w:bottom w:val="none" w:sz="0" w:space="0" w:color="auto"/>
        <w:right w:val="none" w:sz="0" w:space="0" w:color="auto"/>
      </w:divBdr>
    </w:div>
    <w:div w:id="1819296859">
      <w:bodyDiv w:val="1"/>
      <w:marLeft w:val="0"/>
      <w:marRight w:val="0"/>
      <w:marTop w:val="0"/>
      <w:marBottom w:val="0"/>
      <w:divBdr>
        <w:top w:val="none" w:sz="0" w:space="0" w:color="auto"/>
        <w:left w:val="none" w:sz="0" w:space="0" w:color="auto"/>
        <w:bottom w:val="none" w:sz="0" w:space="0" w:color="auto"/>
        <w:right w:val="none" w:sz="0" w:space="0" w:color="auto"/>
      </w:divBdr>
    </w:div>
    <w:div w:id="1832672739">
      <w:bodyDiv w:val="1"/>
      <w:marLeft w:val="0"/>
      <w:marRight w:val="0"/>
      <w:marTop w:val="0"/>
      <w:marBottom w:val="0"/>
      <w:divBdr>
        <w:top w:val="none" w:sz="0" w:space="0" w:color="auto"/>
        <w:left w:val="none" w:sz="0" w:space="0" w:color="auto"/>
        <w:bottom w:val="none" w:sz="0" w:space="0" w:color="auto"/>
        <w:right w:val="none" w:sz="0" w:space="0" w:color="auto"/>
      </w:divBdr>
    </w:div>
    <w:div w:id="1882859547">
      <w:bodyDiv w:val="1"/>
      <w:marLeft w:val="0"/>
      <w:marRight w:val="0"/>
      <w:marTop w:val="0"/>
      <w:marBottom w:val="0"/>
      <w:divBdr>
        <w:top w:val="none" w:sz="0" w:space="0" w:color="auto"/>
        <w:left w:val="none" w:sz="0" w:space="0" w:color="auto"/>
        <w:bottom w:val="none" w:sz="0" w:space="0" w:color="auto"/>
        <w:right w:val="none" w:sz="0" w:space="0" w:color="auto"/>
      </w:divBdr>
      <w:divsChild>
        <w:div w:id="1506436194">
          <w:marLeft w:val="0"/>
          <w:marRight w:val="0"/>
          <w:marTop w:val="0"/>
          <w:marBottom w:val="0"/>
          <w:divBdr>
            <w:top w:val="none" w:sz="0" w:space="0" w:color="auto"/>
            <w:left w:val="none" w:sz="0" w:space="0" w:color="auto"/>
            <w:bottom w:val="none" w:sz="0" w:space="0" w:color="auto"/>
            <w:right w:val="none" w:sz="0" w:space="0" w:color="auto"/>
          </w:divBdr>
        </w:div>
        <w:div w:id="726534477">
          <w:marLeft w:val="0"/>
          <w:marRight w:val="0"/>
          <w:marTop w:val="0"/>
          <w:marBottom w:val="0"/>
          <w:divBdr>
            <w:top w:val="none" w:sz="0" w:space="0" w:color="auto"/>
            <w:left w:val="none" w:sz="0" w:space="0" w:color="auto"/>
            <w:bottom w:val="none" w:sz="0" w:space="0" w:color="auto"/>
            <w:right w:val="none" w:sz="0" w:space="0" w:color="auto"/>
          </w:divBdr>
        </w:div>
        <w:div w:id="1681009284">
          <w:marLeft w:val="0"/>
          <w:marRight w:val="0"/>
          <w:marTop w:val="0"/>
          <w:marBottom w:val="0"/>
          <w:divBdr>
            <w:top w:val="none" w:sz="0" w:space="0" w:color="auto"/>
            <w:left w:val="none" w:sz="0" w:space="0" w:color="auto"/>
            <w:bottom w:val="none" w:sz="0" w:space="0" w:color="auto"/>
            <w:right w:val="none" w:sz="0" w:space="0" w:color="auto"/>
          </w:divBdr>
        </w:div>
        <w:div w:id="566036006">
          <w:marLeft w:val="0"/>
          <w:marRight w:val="0"/>
          <w:marTop w:val="0"/>
          <w:marBottom w:val="0"/>
          <w:divBdr>
            <w:top w:val="none" w:sz="0" w:space="0" w:color="auto"/>
            <w:left w:val="none" w:sz="0" w:space="0" w:color="auto"/>
            <w:bottom w:val="none" w:sz="0" w:space="0" w:color="auto"/>
            <w:right w:val="none" w:sz="0" w:space="0" w:color="auto"/>
          </w:divBdr>
        </w:div>
        <w:div w:id="2019648982">
          <w:marLeft w:val="0"/>
          <w:marRight w:val="0"/>
          <w:marTop w:val="0"/>
          <w:marBottom w:val="0"/>
          <w:divBdr>
            <w:top w:val="none" w:sz="0" w:space="0" w:color="auto"/>
            <w:left w:val="none" w:sz="0" w:space="0" w:color="auto"/>
            <w:bottom w:val="none" w:sz="0" w:space="0" w:color="auto"/>
            <w:right w:val="none" w:sz="0" w:space="0" w:color="auto"/>
          </w:divBdr>
        </w:div>
        <w:div w:id="156465119">
          <w:marLeft w:val="0"/>
          <w:marRight w:val="0"/>
          <w:marTop w:val="0"/>
          <w:marBottom w:val="0"/>
          <w:divBdr>
            <w:top w:val="none" w:sz="0" w:space="0" w:color="auto"/>
            <w:left w:val="none" w:sz="0" w:space="0" w:color="auto"/>
            <w:bottom w:val="none" w:sz="0" w:space="0" w:color="auto"/>
            <w:right w:val="none" w:sz="0" w:space="0" w:color="auto"/>
          </w:divBdr>
        </w:div>
        <w:div w:id="1267082447">
          <w:marLeft w:val="0"/>
          <w:marRight w:val="0"/>
          <w:marTop w:val="0"/>
          <w:marBottom w:val="0"/>
          <w:divBdr>
            <w:top w:val="none" w:sz="0" w:space="0" w:color="auto"/>
            <w:left w:val="none" w:sz="0" w:space="0" w:color="auto"/>
            <w:bottom w:val="none" w:sz="0" w:space="0" w:color="auto"/>
            <w:right w:val="none" w:sz="0" w:space="0" w:color="auto"/>
          </w:divBdr>
        </w:div>
        <w:div w:id="451481013">
          <w:marLeft w:val="0"/>
          <w:marRight w:val="0"/>
          <w:marTop w:val="0"/>
          <w:marBottom w:val="0"/>
          <w:divBdr>
            <w:top w:val="none" w:sz="0" w:space="0" w:color="auto"/>
            <w:left w:val="none" w:sz="0" w:space="0" w:color="auto"/>
            <w:bottom w:val="none" w:sz="0" w:space="0" w:color="auto"/>
            <w:right w:val="none" w:sz="0" w:space="0" w:color="auto"/>
          </w:divBdr>
        </w:div>
        <w:div w:id="1478956623">
          <w:marLeft w:val="0"/>
          <w:marRight w:val="0"/>
          <w:marTop w:val="0"/>
          <w:marBottom w:val="0"/>
          <w:divBdr>
            <w:top w:val="none" w:sz="0" w:space="0" w:color="auto"/>
            <w:left w:val="none" w:sz="0" w:space="0" w:color="auto"/>
            <w:bottom w:val="none" w:sz="0" w:space="0" w:color="auto"/>
            <w:right w:val="none" w:sz="0" w:space="0" w:color="auto"/>
          </w:divBdr>
        </w:div>
        <w:div w:id="1791167216">
          <w:marLeft w:val="0"/>
          <w:marRight w:val="0"/>
          <w:marTop w:val="0"/>
          <w:marBottom w:val="0"/>
          <w:divBdr>
            <w:top w:val="none" w:sz="0" w:space="0" w:color="auto"/>
            <w:left w:val="none" w:sz="0" w:space="0" w:color="auto"/>
            <w:bottom w:val="none" w:sz="0" w:space="0" w:color="auto"/>
            <w:right w:val="none" w:sz="0" w:space="0" w:color="auto"/>
          </w:divBdr>
        </w:div>
        <w:div w:id="842470356">
          <w:marLeft w:val="0"/>
          <w:marRight w:val="0"/>
          <w:marTop w:val="0"/>
          <w:marBottom w:val="0"/>
          <w:divBdr>
            <w:top w:val="none" w:sz="0" w:space="0" w:color="auto"/>
            <w:left w:val="none" w:sz="0" w:space="0" w:color="auto"/>
            <w:bottom w:val="none" w:sz="0" w:space="0" w:color="auto"/>
            <w:right w:val="none" w:sz="0" w:space="0" w:color="auto"/>
          </w:divBdr>
        </w:div>
        <w:div w:id="659893887">
          <w:marLeft w:val="0"/>
          <w:marRight w:val="0"/>
          <w:marTop w:val="0"/>
          <w:marBottom w:val="0"/>
          <w:divBdr>
            <w:top w:val="none" w:sz="0" w:space="0" w:color="auto"/>
            <w:left w:val="none" w:sz="0" w:space="0" w:color="auto"/>
            <w:bottom w:val="none" w:sz="0" w:space="0" w:color="auto"/>
            <w:right w:val="none" w:sz="0" w:space="0" w:color="auto"/>
          </w:divBdr>
        </w:div>
        <w:div w:id="1263800479">
          <w:marLeft w:val="0"/>
          <w:marRight w:val="0"/>
          <w:marTop w:val="0"/>
          <w:marBottom w:val="0"/>
          <w:divBdr>
            <w:top w:val="none" w:sz="0" w:space="0" w:color="auto"/>
            <w:left w:val="none" w:sz="0" w:space="0" w:color="auto"/>
            <w:bottom w:val="none" w:sz="0" w:space="0" w:color="auto"/>
            <w:right w:val="none" w:sz="0" w:space="0" w:color="auto"/>
          </w:divBdr>
        </w:div>
        <w:div w:id="894240891">
          <w:marLeft w:val="0"/>
          <w:marRight w:val="0"/>
          <w:marTop w:val="0"/>
          <w:marBottom w:val="0"/>
          <w:divBdr>
            <w:top w:val="none" w:sz="0" w:space="0" w:color="auto"/>
            <w:left w:val="none" w:sz="0" w:space="0" w:color="auto"/>
            <w:bottom w:val="none" w:sz="0" w:space="0" w:color="auto"/>
            <w:right w:val="none" w:sz="0" w:space="0" w:color="auto"/>
          </w:divBdr>
        </w:div>
        <w:div w:id="1497065353">
          <w:marLeft w:val="0"/>
          <w:marRight w:val="0"/>
          <w:marTop w:val="0"/>
          <w:marBottom w:val="0"/>
          <w:divBdr>
            <w:top w:val="none" w:sz="0" w:space="0" w:color="auto"/>
            <w:left w:val="none" w:sz="0" w:space="0" w:color="auto"/>
            <w:bottom w:val="none" w:sz="0" w:space="0" w:color="auto"/>
            <w:right w:val="none" w:sz="0" w:space="0" w:color="auto"/>
          </w:divBdr>
        </w:div>
        <w:div w:id="611206415">
          <w:marLeft w:val="0"/>
          <w:marRight w:val="0"/>
          <w:marTop w:val="0"/>
          <w:marBottom w:val="0"/>
          <w:divBdr>
            <w:top w:val="none" w:sz="0" w:space="0" w:color="auto"/>
            <w:left w:val="none" w:sz="0" w:space="0" w:color="auto"/>
            <w:bottom w:val="none" w:sz="0" w:space="0" w:color="auto"/>
            <w:right w:val="none" w:sz="0" w:space="0" w:color="auto"/>
          </w:divBdr>
        </w:div>
        <w:div w:id="2048066833">
          <w:marLeft w:val="0"/>
          <w:marRight w:val="0"/>
          <w:marTop w:val="0"/>
          <w:marBottom w:val="0"/>
          <w:divBdr>
            <w:top w:val="none" w:sz="0" w:space="0" w:color="auto"/>
            <w:left w:val="none" w:sz="0" w:space="0" w:color="auto"/>
            <w:bottom w:val="none" w:sz="0" w:space="0" w:color="auto"/>
            <w:right w:val="none" w:sz="0" w:space="0" w:color="auto"/>
          </w:divBdr>
        </w:div>
        <w:div w:id="1910726897">
          <w:marLeft w:val="0"/>
          <w:marRight w:val="0"/>
          <w:marTop w:val="0"/>
          <w:marBottom w:val="0"/>
          <w:divBdr>
            <w:top w:val="none" w:sz="0" w:space="0" w:color="auto"/>
            <w:left w:val="none" w:sz="0" w:space="0" w:color="auto"/>
            <w:bottom w:val="none" w:sz="0" w:space="0" w:color="auto"/>
            <w:right w:val="none" w:sz="0" w:space="0" w:color="auto"/>
          </w:divBdr>
        </w:div>
        <w:div w:id="441388319">
          <w:marLeft w:val="0"/>
          <w:marRight w:val="0"/>
          <w:marTop w:val="0"/>
          <w:marBottom w:val="0"/>
          <w:divBdr>
            <w:top w:val="none" w:sz="0" w:space="0" w:color="auto"/>
            <w:left w:val="none" w:sz="0" w:space="0" w:color="auto"/>
            <w:bottom w:val="none" w:sz="0" w:space="0" w:color="auto"/>
            <w:right w:val="none" w:sz="0" w:space="0" w:color="auto"/>
          </w:divBdr>
        </w:div>
        <w:div w:id="1708096359">
          <w:marLeft w:val="0"/>
          <w:marRight w:val="0"/>
          <w:marTop w:val="0"/>
          <w:marBottom w:val="0"/>
          <w:divBdr>
            <w:top w:val="none" w:sz="0" w:space="0" w:color="auto"/>
            <w:left w:val="none" w:sz="0" w:space="0" w:color="auto"/>
            <w:bottom w:val="none" w:sz="0" w:space="0" w:color="auto"/>
            <w:right w:val="none" w:sz="0" w:space="0" w:color="auto"/>
          </w:divBdr>
        </w:div>
        <w:div w:id="1196429110">
          <w:marLeft w:val="0"/>
          <w:marRight w:val="0"/>
          <w:marTop w:val="0"/>
          <w:marBottom w:val="0"/>
          <w:divBdr>
            <w:top w:val="none" w:sz="0" w:space="0" w:color="auto"/>
            <w:left w:val="none" w:sz="0" w:space="0" w:color="auto"/>
            <w:bottom w:val="none" w:sz="0" w:space="0" w:color="auto"/>
            <w:right w:val="none" w:sz="0" w:space="0" w:color="auto"/>
          </w:divBdr>
        </w:div>
        <w:div w:id="118301073">
          <w:marLeft w:val="0"/>
          <w:marRight w:val="0"/>
          <w:marTop w:val="0"/>
          <w:marBottom w:val="0"/>
          <w:divBdr>
            <w:top w:val="none" w:sz="0" w:space="0" w:color="auto"/>
            <w:left w:val="none" w:sz="0" w:space="0" w:color="auto"/>
            <w:bottom w:val="none" w:sz="0" w:space="0" w:color="auto"/>
            <w:right w:val="none" w:sz="0" w:space="0" w:color="auto"/>
          </w:divBdr>
        </w:div>
        <w:div w:id="1512447503">
          <w:marLeft w:val="0"/>
          <w:marRight w:val="0"/>
          <w:marTop w:val="0"/>
          <w:marBottom w:val="0"/>
          <w:divBdr>
            <w:top w:val="none" w:sz="0" w:space="0" w:color="auto"/>
            <w:left w:val="none" w:sz="0" w:space="0" w:color="auto"/>
            <w:bottom w:val="none" w:sz="0" w:space="0" w:color="auto"/>
            <w:right w:val="none" w:sz="0" w:space="0" w:color="auto"/>
          </w:divBdr>
        </w:div>
        <w:div w:id="911815454">
          <w:marLeft w:val="0"/>
          <w:marRight w:val="0"/>
          <w:marTop w:val="0"/>
          <w:marBottom w:val="0"/>
          <w:divBdr>
            <w:top w:val="none" w:sz="0" w:space="0" w:color="auto"/>
            <w:left w:val="none" w:sz="0" w:space="0" w:color="auto"/>
            <w:bottom w:val="none" w:sz="0" w:space="0" w:color="auto"/>
            <w:right w:val="none" w:sz="0" w:space="0" w:color="auto"/>
          </w:divBdr>
        </w:div>
        <w:div w:id="282001637">
          <w:marLeft w:val="0"/>
          <w:marRight w:val="0"/>
          <w:marTop w:val="0"/>
          <w:marBottom w:val="0"/>
          <w:divBdr>
            <w:top w:val="none" w:sz="0" w:space="0" w:color="auto"/>
            <w:left w:val="none" w:sz="0" w:space="0" w:color="auto"/>
            <w:bottom w:val="none" w:sz="0" w:space="0" w:color="auto"/>
            <w:right w:val="none" w:sz="0" w:space="0" w:color="auto"/>
          </w:divBdr>
        </w:div>
        <w:div w:id="1688293953">
          <w:marLeft w:val="0"/>
          <w:marRight w:val="0"/>
          <w:marTop w:val="0"/>
          <w:marBottom w:val="0"/>
          <w:divBdr>
            <w:top w:val="none" w:sz="0" w:space="0" w:color="auto"/>
            <w:left w:val="none" w:sz="0" w:space="0" w:color="auto"/>
            <w:bottom w:val="none" w:sz="0" w:space="0" w:color="auto"/>
            <w:right w:val="none" w:sz="0" w:space="0" w:color="auto"/>
          </w:divBdr>
        </w:div>
        <w:div w:id="871916379">
          <w:marLeft w:val="0"/>
          <w:marRight w:val="0"/>
          <w:marTop w:val="0"/>
          <w:marBottom w:val="0"/>
          <w:divBdr>
            <w:top w:val="none" w:sz="0" w:space="0" w:color="auto"/>
            <w:left w:val="none" w:sz="0" w:space="0" w:color="auto"/>
            <w:bottom w:val="none" w:sz="0" w:space="0" w:color="auto"/>
            <w:right w:val="none" w:sz="0" w:space="0" w:color="auto"/>
          </w:divBdr>
        </w:div>
        <w:div w:id="832647183">
          <w:marLeft w:val="0"/>
          <w:marRight w:val="0"/>
          <w:marTop w:val="0"/>
          <w:marBottom w:val="0"/>
          <w:divBdr>
            <w:top w:val="none" w:sz="0" w:space="0" w:color="auto"/>
            <w:left w:val="none" w:sz="0" w:space="0" w:color="auto"/>
            <w:bottom w:val="none" w:sz="0" w:space="0" w:color="auto"/>
            <w:right w:val="none" w:sz="0" w:space="0" w:color="auto"/>
          </w:divBdr>
        </w:div>
        <w:div w:id="1215577979">
          <w:marLeft w:val="0"/>
          <w:marRight w:val="0"/>
          <w:marTop w:val="0"/>
          <w:marBottom w:val="0"/>
          <w:divBdr>
            <w:top w:val="none" w:sz="0" w:space="0" w:color="auto"/>
            <w:left w:val="none" w:sz="0" w:space="0" w:color="auto"/>
            <w:bottom w:val="none" w:sz="0" w:space="0" w:color="auto"/>
            <w:right w:val="none" w:sz="0" w:space="0" w:color="auto"/>
          </w:divBdr>
        </w:div>
        <w:div w:id="1728725240">
          <w:marLeft w:val="0"/>
          <w:marRight w:val="0"/>
          <w:marTop w:val="0"/>
          <w:marBottom w:val="0"/>
          <w:divBdr>
            <w:top w:val="none" w:sz="0" w:space="0" w:color="auto"/>
            <w:left w:val="none" w:sz="0" w:space="0" w:color="auto"/>
            <w:bottom w:val="none" w:sz="0" w:space="0" w:color="auto"/>
            <w:right w:val="none" w:sz="0" w:space="0" w:color="auto"/>
          </w:divBdr>
        </w:div>
        <w:div w:id="212927922">
          <w:marLeft w:val="0"/>
          <w:marRight w:val="0"/>
          <w:marTop w:val="0"/>
          <w:marBottom w:val="0"/>
          <w:divBdr>
            <w:top w:val="none" w:sz="0" w:space="0" w:color="auto"/>
            <w:left w:val="none" w:sz="0" w:space="0" w:color="auto"/>
            <w:bottom w:val="none" w:sz="0" w:space="0" w:color="auto"/>
            <w:right w:val="none" w:sz="0" w:space="0" w:color="auto"/>
          </w:divBdr>
        </w:div>
        <w:div w:id="1992250243">
          <w:marLeft w:val="0"/>
          <w:marRight w:val="0"/>
          <w:marTop w:val="0"/>
          <w:marBottom w:val="0"/>
          <w:divBdr>
            <w:top w:val="none" w:sz="0" w:space="0" w:color="auto"/>
            <w:left w:val="none" w:sz="0" w:space="0" w:color="auto"/>
            <w:bottom w:val="none" w:sz="0" w:space="0" w:color="auto"/>
            <w:right w:val="none" w:sz="0" w:space="0" w:color="auto"/>
          </w:divBdr>
        </w:div>
        <w:div w:id="1967853965">
          <w:marLeft w:val="0"/>
          <w:marRight w:val="0"/>
          <w:marTop w:val="0"/>
          <w:marBottom w:val="0"/>
          <w:divBdr>
            <w:top w:val="none" w:sz="0" w:space="0" w:color="auto"/>
            <w:left w:val="none" w:sz="0" w:space="0" w:color="auto"/>
            <w:bottom w:val="none" w:sz="0" w:space="0" w:color="auto"/>
            <w:right w:val="none" w:sz="0" w:space="0" w:color="auto"/>
          </w:divBdr>
        </w:div>
        <w:div w:id="1321544514">
          <w:marLeft w:val="0"/>
          <w:marRight w:val="0"/>
          <w:marTop w:val="0"/>
          <w:marBottom w:val="0"/>
          <w:divBdr>
            <w:top w:val="none" w:sz="0" w:space="0" w:color="auto"/>
            <w:left w:val="none" w:sz="0" w:space="0" w:color="auto"/>
            <w:bottom w:val="none" w:sz="0" w:space="0" w:color="auto"/>
            <w:right w:val="none" w:sz="0" w:space="0" w:color="auto"/>
          </w:divBdr>
        </w:div>
        <w:div w:id="260994878">
          <w:marLeft w:val="0"/>
          <w:marRight w:val="0"/>
          <w:marTop w:val="0"/>
          <w:marBottom w:val="0"/>
          <w:divBdr>
            <w:top w:val="none" w:sz="0" w:space="0" w:color="auto"/>
            <w:left w:val="none" w:sz="0" w:space="0" w:color="auto"/>
            <w:bottom w:val="none" w:sz="0" w:space="0" w:color="auto"/>
            <w:right w:val="none" w:sz="0" w:space="0" w:color="auto"/>
          </w:divBdr>
        </w:div>
        <w:div w:id="651788244">
          <w:marLeft w:val="0"/>
          <w:marRight w:val="0"/>
          <w:marTop w:val="0"/>
          <w:marBottom w:val="0"/>
          <w:divBdr>
            <w:top w:val="none" w:sz="0" w:space="0" w:color="auto"/>
            <w:left w:val="none" w:sz="0" w:space="0" w:color="auto"/>
            <w:bottom w:val="none" w:sz="0" w:space="0" w:color="auto"/>
            <w:right w:val="none" w:sz="0" w:space="0" w:color="auto"/>
          </w:divBdr>
        </w:div>
        <w:div w:id="603147288">
          <w:marLeft w:val="0"/>
          <w:marRight w:val="0"/>
          <w:marTop w:val="0"/>
          <w:marBottom w:val="0"/>
          <w:divBdr>
            <w:top w:val="none" w:sz="0" w:space="0" w:color="auto"/>
            <w:left w:val="none" w:sz="0" w:space="0" w:color="auto"/>
            <w:bottom w:val="none" w:sz="0" w:space="0" w:color="auto"/>
            <w:right w:val="none" w:sz="0" w:space="0" w:color="auto"/>
          </w:divBdr>
        </w:div>
        <w:div w:id="1081220590">
          <w:marLeft w:val="0"/>
          <w:marRight w:val="0"/>
          <w:marTop w:val="0"/>
          <w:marBottom w:val="0"/>
          <w:divBdr>
            <w:top w:val="none" w:sz="0" w:space="0" w:color="auto"/>
            <w:left w:val="none" w:sz="0" w:space="0" w:color="auto"/>
            <w:bottom w:val="none" w:sz="0" w:space="0" w:color="auto"/>
            <w:right w:val="none" w:sz="0" w:space="0" w:color="auto"/>
          </w:divBdr>
        </w:div>
        <w:div w:id="848714928">
          <w:marLeft w:val="0"/>
          <w:marRight w:val="0"/>
          <w:marTop w:val="0"/>
          <w:marBottom w:val="0"/>
          <w:divBdr>
            <w:top w:val="none" w:sz="0" w:space="0" w:color="auto"/>
            <w:left w:val="none" w:sz="0" w:space="0" w:color="auto"/>
            <w:bottom w:val="none" w:sz="0" w:space="0" w:color="auto"/>
            <w:right w:val="none" w:sz="0" w:space="0" w:color="auto"/>
          </w:divBdr>
        </w:div>
        <w:div w:id="1610157141">
          <w:marLeft w:val="0"/>
          <w:marRight w:val="0"/>
          <w:marTop w:val="0"/>
          <w:marBottom w:val="0"/>
          <w:divBdr>
            <w:top w:val="none" w:sz="0" w:space="0" w:color="auto"/>
            <w:left w:val="none" w:sz="0" w:space="0" w:color="auto"/>
            <w:bottom w:val="none" w:sz="0" w:space="0" w:color="auto"/>
            <w:right w:val="none" w:sz="0" w:space="0" w:color="auto"/>
          </w:divBdr>
        </w:div>
        <w:div w:id="410204667">
          <w:marLeft w:val="0"/>
          <w:marRight w:val="0"/>
          <w:marTop w:val="0"/>
          <w:marBottom w:val="0"/>
          <w:divBdr>
            <w:top w:val="none" w:sz="0" w:space="0" w:color="auto"/>
            <w:left w:val="none" w:sz="0" w:space="0" w:color="auto"/>
            <w:bottom w:val="none" w:sz="0" w:space="0" w:color="auto"/>
            <w:right w:val="none" w:sz="0" w:space="0" w:color="auto"/>
          </w:divBdr>
        </w:div>
        <w:div w:id="1783306891">
          <w:marLeft w:val="0"/>
          <w:marRight w:val="0"/>
          <w:marTop w:val="0"/>
          <w:marBottom w:val="0"/>
          <w:divBdr>
            <w:top w:val="none" w:sz="0" w:space="0" w:color="auto"/>
            <w:left w:val="none" w:sz="0" w:space="0" w:color="auto"/>
            <w:bottom w:val="none" w:sz="0" w:space="0" w:color="auto"/>
            <w:right w:val="none" w:sz="0" w:space="0" w:color="auto"/>
          </w:divBdr>
        </w:div>
        <w:div w:id="1650591340">
          <w:marLeft w:val="0"/>
          <w:marRight w:val="0"/>
          <w:marTop w:val="0"/>
          <w:marBottom w:val="0"/>
          <w:divBdr>
            <w:top w:val="none" w:sz="0" w:space="0" w:color="auto"/>
            <w:left w:val="none" w:sz="0" w:space="0" w:color="auto"/>
            <w:bottom w:val="none" w:sz="0" w:space="0" w:color="auto"/>
            <w:right w:val="none" w:sz="0" w:space="0" w:color="auto"/>
          </w:divBdr>
        </w:div>
        <w:div w:id="1442382656">
          <w:marLeft w:val="0"/>
          <w:marRight w:val="0"/>
          <w:marTop w:val="0"/>
          <w:marBottom w:val="0"/>
          <w:divBdr>
            <w:top w:val="none" w:sz="0" w:space="0" w:color="auto"/>
            <w:left w:val="none" w:sz="0" w:space="0" w:color="auto"/>
            <w:bottom w:val="none" w:sz="0" w:space="0" w:color="auto"/>
            <w:right w:val="none" w:sz="0" w:space="0" w:color="auto"/>
          </w:divBdr>
        </w:div>
        <w:div w:id="855116967">
          <w:marLeft w:val="0"/>
          <w:marRight w:val="0"/>
          <w:marTop w:val="0"/>
          <w:marBottom w:val="0"/>
          <w:divBdr>
            <w:top w:val="none" w:sz="0" w:space="0" w:color="auto"/>
            <w:left w:val="none" w:sz="0" w:space="0" w:color="auto"/>
            <w:bottom w:val="none" w:sz="0" w:space="0" w:color="auto"/>
            <w:right w:val="none" w:sz="0" w:space="0" w:color="auto"/>
          </w:divBdr>
        </w:div>
        <w:div w:id="1900357911">
          <w:marLeft w:val="0"/>
          <w:marRight w:val="0"/>
          <w:marTop w:val="0"/>
          <w:marBottom w:val="0"/>
          <w:divBdr>
            <w:top w:val="none" w:sz="0" w:space="0" w:color="auto"/>
            <w:left w:val="none" w:sz="0" w:space="0" w:color="auto"/>
            <w:bottom w:val="none" w:sz="0" w:space="0" w:color="auto"/>
            <w:right w:val="none" w:sz="0" w:space="0" w:color="auto"/>
          </w:divBdr>
        </w:div>
        <w:div w:id="1740204883">
          <w:marLeft w:val="0"/>
          <w:marRight w:val="0"/>
          <w:marTop w:val="0"/>
          <w:marBottom w:val="0"/>
          <w:divBdr>
            <w:top w:val="none" w:sz="0" w:space="0" w:color="auto"/>
            <w:left w:val="none" w:sz="0" w:space="0" w:color="auto"/>
            <w:bottom w:val="none" w:sz="0" w:space="0" w:color="auto"/>
            <w:right w:val="none" w:sz="0" w:space="0" w:color="auto"/>
          </w:divBdr>
        </w:div>
        <w:div w:id="1928080224">
          <w:marLeft w:val="0"/>
          <w:marRight w:val="0"/>
          <w:marTop w:val="0"/>
          <w:marBottom w:val="0"/>
          <w:divBdr>
            <w:top w:val="none" w:sz="0" w:space="0" w:color="auto"/>
            <w:left w:val="none" w:sz="0" w:space="0" w:color="auto"/>
            <w:bottom w:val="none" w:sz="0" w:space="0" w:color="auto"/>
            <w:right w:val="none" w:sz="0" w:space="0" w:color="auto"/>
          </w:divBdr>
        </w:div>
        <w:div w:id="276639775">
          <w:marLeft w:val="0"/>
          <w:marRight w:val="0"/>
          <w:marTop w:val="0"/>
          <w:marBottom w:val="0"/>
          <w:divBdr>
            <w:top w:val="none" w:sz="0" w:space="0" w:color="auto"/>
            <w:left w:val="none" w:sz="0" w:space="0" w:color="auto"/>
            <w:bottom w:val="none" w:sz="0" w:space="0" w:color="auto"/>
            <w:right w:val="none" w:sz="0" w:space="0" w:color="auto"/>
          </w:divBdr>
        </w:div>
        <w:div w:id="487090417">
          <w:marLeft w:val="0"/>
          <w:marRight w:val="0"/>
          <w:marTop w:val="0"/>
          <w:marBottom w:val="0"/>
          <w:divBdr>
            <w:top w:val="none" w:sz="0" w:space="0" w:color="auto"/>
            <w:left w:val="none" w:sz="0" w:space="0" w:color="auto"/>
            <w:bottom w:val="none" w:sz="0" w:space="0" w:color="auto"/>
            <w:right w:val="none" w:sz="0" w:space="0" w:color="auto"/>
          </w:divBdr>
        </w:div>
        <w:div w:id="535583807">
          <w:marLeft w:val="0"/>
          <w:marRight w:val="0"/>
          <w:marTop w:val="0"/>
          <w:marBottom w:val="0"/>
          <w:divBdr>
            <w:top w:val="none" w:sz="0" w:space="0" w:color="auto"/>
            <w:left w:val="none" w:sz="0" w:space="0" w:color="auto"/>
            <w:bottom w:val="none" w:sz="0" w:space="0" w:color="auto"/>
            <w:right w:val="none" w:sz="0" w:space="0" w:color="auto"/>
          </w:divBdr>
        </w:div>
        <w:div w:id="104084374">
          <w:marLeft w:val="0"/>
          <w:marRight w:val="0"/>
          <w:marTop w:val="0"/>
          <w:marBottom w:val="0"/>
          <w:divBdr>
            <w:top w:val="none" w:sz="0" w:space="0" w:color="auto"/>
            <w:left w:val="none" w:sz="0" w:space="0" w:color="auto"/>
            <w:bottom w:val="none" w:sz="0" w:space="0" w:color="auto"/>
            <w:right w:val="none" w:sz="0" w:space="0" w:color="auto"/>
          </w:divBdr>
        </w:div>
        <w:div w:id="385102186">
          <w:marLeft w:val="0"/>
          <w:marRight w:val="0"/>
          <w:marTop w:val="0"/>
          <w:marBottom w:val="0"/>
          <w:divBdr>
            <w:top w:val="none" w:sz="0" w:space="0" w:color="auto"/>
            <w:left w:val="none" w:sz="0" w:space="0" w:color="auto"/>
            <w:bottom w:val="none" w:sz="0" w:space="0" w:color="auto"/>
            <w:right w:val="none" w:sz="0" w:space="0" w:color="auto"/>
          </w:divBdr>
        </w:div>
        <w:div w:id="1195996898">
          <w:marLeft w:val="0"/>
          <w:marRight w:val="0"/>
          <w:marTop w:val="0"/>
          <w:marBottom w:val="0"/>
          <w:divBdr>
            <w:top w:val="none" w:sz="0" w:space="0" w:color="auto"/>
            <w:left w:val="none" w:sz="0" w:space="0" w:color="auto"/>
            <w:bottom w:val="none" w:sz="0" w:space="0" w:color="auto"/>
            <w:right w:val="none" w:sz="0" w:space="0" w:color="auto"/>
          </w:divBdr>
        </w:div>
        <w:div w:id="1489903892">
          <w:marLeft w:val="0"/>
          <w:marRight w:val="0"/>
          <w:marTop w:val="0"/>
          <w:marBottom w:val="0"/>
          <w:divBdr>
            <w:top w:val="none" w:sz="0" w:space="0" w:color="auto"/>
            <w:left w:val="none" w:sz="0" w:space="0" w:color="auto"/>
            <w:bottom w:val="none" w:sz="0" w:space="0" w:color="auto"/>
            <w:right w:val="none" w:sz="0" w:space="0" w:color="auto"/>
          </w:divBdr>
        </w:div>
        <w:div w:id="162085936">
          <w:marLeft w:val="0"/>
          <w:marRight w:val="0"/>
          <w:marTop w:val="0"/>
          <w:marBottom w:val="0"/>
          <w:divBdr>
            <w:top w:val="none" w:sz="0" w:space="0" w:color="auto"/>
            <w:left w:val="none" w:sz="0" w:space="0" w:color="auto"/>
            <w:bottom w:val="none" w:sz="0" w:space="0" w:color="auto"/>
            <w:right w:val="none" w:sz="0" w:space="0" w:color="auto"/>
          </w:divBdr>
        </w:div>
        <w:div w:id="201139814">
          <w:marLeft w:val="0"/>
          <w:marRight w:val="0"/>
          <w:marTop w:val="0"/>
          <w:marBottom w:val="0"/>
          <w:divBdr>
            <w:top w:val="none" w:sz="0" w:space="0" w:color="auto"/>
            <w:left w:val="none" w:sz="0" w:space="0" w:color="auto"/>
            <w:bottom w:val="none" w:sz="0" w:space="0" w:color="auto"/>
            <w:right w:val="none" w:sz="0" w:space="0" w:color="auto"/>
          </w:divBdr>
        </w:div>
        <w:div w:id="437484490">
          <w:marLeft w:val="0"/>
          <w:marRight w:val="0"/>
          <w:marTop w:val="0"/>
          <w:marBottom w:val="0"/>
          <w:divBdr>
            <w:top w:val="none" w:sz="0" w:space="0" w:color="auto"/>
            <w:left w:val="none" w:sz="0" w:space="0" w:color="auto"/>
            <w:bottom w:val="none" w:sz="0" w:space="0" w:color="auto"/>
            <w:right w:val="none" w:sz="0" w:space="0" w:color="auto"/>
          </w:divBdr>
        </w:div>
        <w:div w:id="792137055">
          <w:marLeft w:val="0"/>
          <w:marRight w:val="0"/>
          <w:marTop w:val="0"/>
          <w:marBottom w:val="0"/>
          <w:divBdr>
            <w:top w:val="none" w:sz="0" w:space="0" w:color="auto"/>
            <w:left w:val="none" w:sz="0" w:space="0" w:color="auto"/>
            <w:bottom w:val="none" w:sz="0" w:space="0" w:color="auto"/>
            <w:right w:val="none" w:sz="0" w:space="0" w:color="auto"/>
          </w:divBdr>
        </w:div>
        <w:div w:id="303971779">
          <w:marLeft w:val="0"/>
          <w:marRight w:val="0"/>
          <w:marTop w:val="0"/>
          <w:marBottom w:val="0"/>
          <w:divBdr>
            <w:top w:val="none" w:sz="0" w:space="0" w:color="auto"/>
            <w:left w:val="none" w:sz="0" w:space="0" w:color="auto"/>
            <w:bottom w:val="none" w:sz="0" w:space="0" w:color="auto"/>
            <w:right w:val="none" w:sz="0" w:space="0" w:color="auto"/>
          </w:divBdr>
        </w:div>
        <w:div w:id="1857421894">
          <w:marLeft w:val="0"/>
          <w:marRight w:val="0"/>
          <w:marTop w:val="0"/>
          <w:marBottom w:val="0"/>
          <w:divBdr>
            <w:top w:val="none" w:sz="0" w:space="0" w:color="auto"/>
            <w:left w:val="none" w:sz="0" w:space="0" w:color="auto"/>
            <w:bottom w:val="none" w:sz="0" w:space="0" w:color="auto"/>
            <w:right w:val="none" w:sz="0" w:space="0" w:color="auto"/>
          </w:divBdr>
        </w:div>
        <w:div w:id="1326786989">
          <w:marLeft w:val="0"/>
          <w:marRight w:val="0"/>
          <w:marTop w:val="0"/>
          <w:marBottom w:val="0"/>
          <w:divBdr>
            <w:top w:val="none" w:sz="0" w:space="0" w:color="auto"/>
            <w:left w:val="none" w:sz="0" w:space="0" w:color="auto"/>
            <w:bottom w:val="none" w:sz="0" w:space="0" w:color="auto"/>
            <w:right w:val="none" w:sz="0" w:space="0" w:color="auto"/>
          </w:divBdr>
        </w:div>
        <w:div w:id="2019624019">
          <w:marLeft w:val="0"/>
          <w:marRight w:val="0"/>
          <w:marTop w:val="0"/>
          <w:marBottom w:val="0"/>
          <w:divBdr>
            <w:top w:val="none" w:sz="0" w:space="0" w:color="auto"/>
            <w:left w:val="none" w:sz="0" w:space="0" w:color="auto"/>
            <w:bottom w:val="none" w:sz="0" w:space="0" w:color="auto"/>
            <w:right w:val="none" w:sz="0" w:space="0" w:color="auto"/>
          </w:divBdr>
        </w:div>
        <w:div w:id="1842352663">
          <w:marLeft w:val="0"/>
          <w:marRight w:val="0"/>
          <w:marTop w:val="0"/>
          <w:marBottom w:val="0"/>
          <w:divBdr>
            <w:top w:val="none" w:sz="0" w:space="0" w:color="auto"/>
            <w:left w:val="none" w:sz="0" w:space="0" w:color="auto"/>
            <w:bottom w:val="none" w:sz="0" w:space="0" w:color="auto"/>
            <w:right w:val="none" w:sz="0" w:space="0" w:color="auto"/>
          </w:divBdr>
        </w:div>
        <w:div w:id="1578706616">
          <w:marLeft w:val="0"/>
          <w:marRight w:val="0"/>
          <w:marTop w:val="0"/>
          <w:marBottom w:val="0"/>
          <w:divBdr>
            <w:top w:val="none" w:sz="0" w:space="0" w:color="auto"/>
            <w:left w:val="none" w:sz="0" w:space="0" w:color="auto"/>
            <w:bottom w:val="none" w:sz="0" w:space="0" w:color="auto"/>
            <w:right w:val="none" w:sz="0" w:space="0" w:color="auto"/>
          </w:divBdr>
        </w:div>
        <w:div w:id="1715615344">
          <w:marLeft w:val="0"/>
          <w:marRight w:val="0"/>
          <w:marTop w:val="0"/>
          <w:marBottom w:val="0"/>
          <w:divBdr>
            <w:top w:val="none" w:sz="0" w:space="0" w:color="auto"/>
            <w:left w:val="none" w:sz="0" w:space="0" w:color="auto"/>
            <w:bottom w:val="none" w:sz="0" w:space="0" w:color="auto"/>
            <w:right w:val="none" w:sz="0" w:space="0" w:color="auto"/>
          </w:divBdr>
        </w:div>
        <w:div w:id="53478879">
          <w:marLeft w:val="0"/>
          <w:marRight w:val="0"/>
          <w:marTop w:val="0"/>
          <w:marBottom w:val="0"/>
          <w:divBdr>
            <w:top w:val="none" w:sz="0" w:space="0" w:color="auto"/>
            <w:left w:val="none" w:sz="0" w:space="0" w:color="auto"/>
            <w:bottom w:val="none" w:sz="0" w:space="0" w:color="auto"/>
            <w:right w:val="none" w:sz="0" w:space="0" w:color="auto"/>
          </w:divBdr>
        </w:div>
        <w:div w:id="1120682389">
          <w:marLeft w:val="0"/>
          <w:marRight w:val="0"/>
          <w:marTop w:val="0"/>
          <w:marBottom w:val="0"/>
          <w:divBdr>
            <w:top w:val="none" w:sz="0" w:space="0" w:color="auto"/>
            <w:left w:val="none" w:sz="0" w:space="0" w:color="auto"/>
            <w:bottom w:val="none" w:sz="0" w:space="0" w:color="auto"/>
            <w:right w:val="none" w:sz="0" w:space="0" w:color="auto"/>
          </w:divBdr>
        </w:div>
        <w:div w:id="511722631">
          <w:marLeft w:val="0"/>
          <w:marRight w:val="0"/>
          <w:marTop w:val="0"/>
          <w:marBottom w:val="0"/>
          <w:divBdr>
            <w:top w:val="none" w:sz="0" w:space="0" w:color="auto"/>
            <w:left w:val="none" w:sz="0" w:space="0" w:color="auto"/>
            <w:bottom w:val="none" w:sz="0" w:space="0" w:color="auto"/>
            <w:right w:val="none" w:sz="0" w:space="0" w:color="auto"/>
          </w:divBdr>
        </w:div>
        <w:div w:id="2076125503">
          <w:marLeft w:val="0"/>
          <w:marRight w:val="0"/>
          <w:marTop w:val="0"/>
          <w:marBottom w:val="0"/>
          <w:divBdr>
            <w:top w:val="none" w:sz="0" w:space="0" w:color="auto"/>
            <w:left w:val="none" w:sz="0" w:space="0" w:color="auto"/>
            <w:bottom w:val="none" w:sz="0" w:space="0" w:color="auto"/>
            <w:right w:val="none" w:sz="0" w:space="0" w:color="auto"/>
          </w:divBdr>
        </w:div>
        <w:div w:id="1861162112">
          <w:marLeft w:val="0"/>
          <w:marRight w:val="0"/>
          <w:marTop w:val="0"/>
          <w:marBottom w:val="0"/>
          <w:divBdr>
            <w:top w:val="none" w:sz="0" w:space="0" w:color="auto"/>
            <w:left w:val="none" w:sz="0" w:space="0" w:color="auto"/>
            <w:bottom w:val="none" w:sz="0" w:space="0" w:color="auto"/>
            <w:right w:val="none" w:sz="0" w:space="0" w:color="auto"/>
          </w:divBdr>
        </w:div>
        <w:div w:id="240721046">
          <w:marLeft w:val="0"/>
          <w:marRight w:val="0"/>
          <w:marTop w:val="0"/>
          <w:marBottom w:val="0"/>
          <w:divBdr>
            <w:top w:val="none" w:sz="0" w:space="0" w:color="auto"/>
            <w:left w:val="none" w:sz="0" w:space="0" w:color="auto"/>
            <w:bottom w:val="none" w:sz="0" w:space="0" w:color="auto"/>
            <w:right w:val="none" w:sz="0" w:space="0" w:color="auto"/>
          </w:divBdr>
        </w:div>
        <w:div w:id="813765082">
          <w:marLeft w:val="0"/>
          <w:marRight w:val="0"/>
          <w:marTop w:val="0"/>
          <w:marBottom w:val="0"/>
          <w:divBdr>
            <w:top w:val="none" w:sz="0" w:space="0" w:color="auto"/>
            <w:left w:val="none" w:sz="0" w:space="0" w:color="auto"/>
            <w:bottom w:val="none" w:sz="0" w:space="0" w:color="auto"/>
            <w:right w:val="none" w:sz="0" w:space="0" w:color="auto"/>
          </w:divBdr>
        </w:div>
        <w:div w:id="1874071216">
          <w:marLeft w:val="0"/>
          <w:marRight w:val="0"/>
          <w:marTop w:val="0"/>
          <w:marBottom w:val="0"/>
          <w:divBdr>
            <w:top w:val="none" w:sz="0" w:space="0" w:color="auto"/>
            <w:left w:val="none" w:sz="0" w:space="0" w:color="auto"/>
            <w:bottom w:val="none" w:sz="0" w:space="0" w:color="auto"/>
            <w:right w:val="none" w:sz="0" w:space="0" w:color="auto"/>
          </w:divBdr>
        </w:div>
        <w:div w:id="172308778">
          <w:marLeft w:val="0"/>
          <w:marRight w:val="0"/>
          <w:marTop w:val="0"/>
          <w:marBottom w:val="0"/>
          <w:divBdr>
            <w:top w:val="none" w:sz="0" w:space="0" w:color="auto"/>
            <w:left w:val="none" w:sz="0" w:space="0" w:color="auto"/>
            <w:bottom w:val="none" w:sz="0" w:space="0" w:color="auto"/>
            <w:right w:val="none" w:sz="0" w:space="0" w:color="auto"/>
          </w:divBdr>
        </w:div>
        <w:div w:id="238099351">
          <w:marLeft w:val="0"/>
          <w:marRight w:val="0"/>
          <w:marTop w:val="0"/>
          <w:marBottom w:val="0"/>
          <w:divBdr>
            <w:top w:val="none" w:sz="0" w:space="0" w:color="auto"/>
            <w:left w:val="none" w:sz="0" w:space="0" w:color="auto"/>
            <w:bottom w:val="none" w:sz="0" w:space="0" w:color="auto"/>
            <w:right w:val="none" w:sz="0" w:space="0" w:color="auto"/>
          </w:divBdr>
        </w:div>
        <w:div w:id="1952084368">
          <w:marLeft w:val="0"/>
          <w:marRight w:val="0"/>
          <w:marTop w:val="0"/>
          <w:marBottom w:val="0"/>
          <w:divBdr>
            <w:top w:val="none" w:sz="0" w:space="0" w:color="auto"/>
            <w:left w:val="none" w:sz="0" w:space="0" w:color="auto"/>
            <w:bottom w:val="none" w:sz="0" w:space="0" w:color="auto"/>
            <w:right w:val="none" w:sz="0" w:space="0" w:color="auto"/>
          </w:divBdr>
        </w:div>
        <w:div w:id="1391490694">
          <w:marLeft w:val="0"/>
          <w:marRight w:val="0"/>
          <w:marTop w:val="0"/>
          <w:marBottom w:val="0"/>
          <w:divBdr>
            <w:top w:val="none" w:sz="0" w:space="0" w:color="auto"/>
            <w:left w:val="none" w:sz="0" w:space="0" w:color="auto"/>
            <w:bottom w:val="none" w:sz="0" w:space="0" w:color="auto"/>
            <w:right w:val="none" w:sz="0" w:space="0" w:color="auto"/>
          </w:divBdr>
        </w:div>
        <w:div w:id="811799572">
          <w:marLeft w:val="0"/>
          <w:marRight w:val="0"/>
          <w:marTop w:val="0"/>
          <w:marBottom w:val="0"/>
          <w:divBdr>
            <w:top w:val="none" w:sz="0" w:space="0" w:color="auto"/>
            <w:left w:val="none" w:sz="0" w:space="0" w:color="auto"/>
            <w:bottom w:val="none" w:sz="0" w:space="0" w:color="auto"/>
            <w:right w:val="none" w:sz="0" w:space="0" w:color="auto"/>
          </w:divBdr>
        </w:div>
        <w:div w:id="1203059775">
          <w:marLeft w:val="0"/>
          <w:marRight w:val="0"/>
          <w:marTop w:val="0"/>
          <w:marBottom w:val="0"/>
          <w:divBdr>
            <w:top w:val="none" w:sz="0" w:space="0" w:color="auto"/>
            <w:left w:val="none" w:sz="0" w:space="0" w:color="auto"/>
            <w:bottom w:val="none" w:sz="0" w:space="0" w:color="auto"/>
            <w:right w:val="none" w:sz="0" w:space="0" w:color="auto"/>
          </w:divBdr>
        </w:div>
        <w:div w:id="1378359882">
          <w:marLeft w:val="0"/>
          <w:marRight w:val="0"/>
          <w:marTop w:val="0"/>
          <w:marBottom w:val="0"/>
          <w:divBdr>
            <w:top w:val="none" w:sz="0" w:space="0" w:color="auto"/>
            <w:left w:val="none" w:sz="0" w:space="0" w:color="auto"/>
            <w:bottom w:val="none" w:sz="0" w:space="0" w:color="auto"/>
            <w:right w:val="none" w:sz="0" w:space="0" w:color="auto"/>
          </w:divBdr>
        </w:div>
        <w:div w:id="602611325">
          <w:marLeft w:val="0"/>
          <w:marRight w:val="0"/>
          <w:marTop w:val="0"/>
          <w:marBottom w:val="0"/>
          <w:divBdr>
            <w:top w:val="none" w:sz="0" w:space="0" w:color="auto"/>
            <w:left w:val="none" w:sz="0" w:space="0" w:color="auto"/>
            <w:bottom w:val="none" w:sz="0" w:space="0" w:color="auto"/>
            <w:right w:val="none" w:sz="0" w:space="0" w:color="auto"/>
          </w:divBdr>
        </w:div>
        <w:div w:id="817458786">
          <w:marLeft w:val="0"/>
          <w:marRight w:val="0"/>
          <w:marTop w:val="0"/>
          <w:marBottom w:val="0"/>
          <w:divBdr>
            <w:top w:val="none" w:sz="0" w:space="0" w:color="auto"/>
            <w:left w:val="none" w:sz="0" w:space="0" w:color="auto"/>
            <w:bottom w:val="none" w:sz="0" w:space="0" w:color="auto"/>
            <w:right w:val="none" w:sz="0" w:space="0" w:color="auto"/>
          </w:divBdr>
        </w:div>
        <w:div w:id="1218858573">
          <w:marLeft w:val="0"/>
          <w:marRight w:val="0"/>
          <w:marTop w:val="0"/>
          <w:marBottom w:val="0"/>
          <w:divBdr>
            <w:top w:val="none" w:sz="0" w:space="0" w:color="auto"/>
            <w:left w:val="none" w:sz="0" w:space="0" w:color="auto"/>
            <w:bottom w:val="none" w:sz="0" w:space="0" w:color="auto"/>
            <w:right w:val="none" w:sz="0" w:space="0" w:color="auto"/>
          </w:divBdr>
        </w:div>
        <w:div w:id="41290508">
          <w:marLeft w:val="0"/>
          <w:marRight w:val="0"/>
          <w:marTop w:val="0"/>
          <w:marBottom w:val="0"/>
          <w:divBdr>
            <w:top w:val="none" w:sz="0" w:space="0" w:color="auto"/>
            <w:left w:val="none" w:sz="0" w:space="0" w:color="auto"/>
            <w:bottom w:val="none" w:sz="0" w:space="0" w:color="auto"/>
            <w:right w:val="none" w:sz="0" w:space="0" w:color="auto"/>
          </w:divBdr>
        </w:div>
        <w:div w:id="1153109016">
          <w:marLeft w:val="0"/>
          <w:marRight w:val="0"/>
          <w:marTop w:val="0"/>
          <w:marBottom w:val="0"/>
          <w:divBdr>
            <w:top w:val="none" w:sz="0" w:space="0" w:color="auto"/>
            <w:left w:val="none" w:sz="0" w:space="0" w:color="auto"/>
            <w:bottom w:val="none" w:sz="0" w:space="0" w:color="auto"/>
            <w:right w:val="none" w:sz="0" w:space="0" w:color="auto"/>
          </w:divBdr>
        </w:div>
        <w:div w:id="26412588">
          <w:marLeft w:val="0"/>
          <w:marRight w:val="0"/>
          <w:marTop w:val="0"/>
          <w:marBottom w:val="0"/>
          <w:divBdr>
            <w:top w:val="none" w:sz="0" w:space="0" w:color="auto"/>
            <w:left w:val="none" w:sz="0" w:space="0" w:color="auto"/>
            <w:bottom w:val="none" w:sz="0" w:space="0" w:color="auto"/>
            <w:right w:val="none" w:sz="0" w:space="0" w:color="auto"/>
          </w:divBdr>
        </w:div>
        <w:div w:id="1516994330">
          <w:marLeft w:val="0"/>
          <w:marRight w:val="0"/>
          <w:marTop w:val="0"/>
          <w:marBottom w:val="0"/>
          <w:divBdr>
            <w:top w:val="none" w:sz="0" w:space="0" w:color="auto"/>
            <w:left w:val="none" w:sz="0" w:space="0" w:color="auto"/>
            <w:bottom w:val="none" w:sz="0" w:space="0" w:color="auto"/>
            <w:right w:val="none" w:sz="0" w:space="0" w:color="auto"/>
          </w:divBdr>
        </w:div>
        <w:div w:id="1008095889">
          <w:marLeft w:val="0"/>
          <w:marRight w:val="0"/>
          <w:marTop w:val="0"/>
          <w:marBottom w:val="0"/>
          <w:divBdr>
            <w:top w:val="none" w:sz="0" w:space="0" w:color="auto"/>
            <w:left w:val="none" w:sz="0" w:space="0" w:color="auto"/>
            <w:bottom w:val="none" w:sz="0" w:space="0" w:color="auto"/>
            <w:right w:val="none" w:sz="0" w:space="0" w:color="auto"/>
          </w:divBdr>
        </w:div>
        <w:div w:id="567233715">
          <w:marLeft w:val="0"/>
          <w:marRight w:val="0"/>
          <w:marTop w:val="0"/>
          <w:marBottom w:val="0"/>
          <w:divBdr>
            <w:top w:val="none" w:sz="0" w:space="0" w:color="auto"/>
            <w:left w:val="none" w:sz="0" w:space="0" w:color="auto"/>
            <w:bottom w:val="none" w:sz="0" w:space="0" w:color="auto"/>
            <w:right w:val="none" w:sz="0" w:space="0" w:color="auto"/>
          </w:divBdr>
        </w:div>
        <w:div w:id="2089694187">
          <w:marLeft w:val="0"/>
          <w:marRight w:val="0"/>
          <w:marTop w:val="0"/>
          <w:marBottom w:val="0"/>
          <w:divBdr>
            <w:top w:val="none" w:sz="0" w:space="0" w:color="auto"/>
            <w:left w:val="none" w:sz="0" w:space="0" w:color="auto"/>
            <w:bottom w:val="none" w:sz="0" w:space="0" w:color="auto"/>
            <w:right w:val="none" w:sz="0" w:space="0" w:color="auto"/>
          </w:divBdr>
        </w:div>
        <w:div w:id="1350058986">
          <w:marLeft w:val="0"/>
          <w:marRight w:val="0"/>
          <w:marTop w:val="0"/>
          <w:marBottom w:val="0"/>
          <w:divBdr>
            <w:top w:val="none" w:sz="0" w:space="0" w:color="auto"/>
            <w:left w:val="none" w:sz="0" w:space="0" w:color="auto"/>
            <w:bottom w:val="none" w:sz="0" w:space="0" w:color="auto"/>
            <w:right w:val="none" w:sz="0" w:space="0" w:color="auto"/>
          </w:divBdr>
        </w:div>
        <w:div w:id="2055421487">
          <w:marLeft w:val="0"/>
          <w:marRight w:val="0"/>
          <w:marTop w:val="0"/>
          <w:marBottom w:val="0"/>
          <w:divBdr>
            <w:top w:val="none" w:sz="0" w:space="0" w:color="auto"/>
            <w:left w:val="none" w:sz="0" w:space="0" w:color="auto"/>
            <w:bottom w:val="none" w:sz="0" w:space="0" w:color="auto"/>
            <w:right w:val="none" w:sz="0" w:space="0" w:color="auto"/>
          </w:divBdr>
        </w:div>
        <w:div w:id="869997549">
          <w:marLeft w:val="0"/>
          <w:marRight w:val="0"/>
          <w:marTop w:val="0"/>
          <w:marBottom w:val="0"/>
          <w:divBdr>
            <w:top w:val="none" w:sz="0" w:space="0" w:color="auto"/>
            <w:left w:val="none" w:sz="0" w:space="0" w:color="auto"/>
            <w:bottom w:val="none" w:sz="0" w:space="0" w:color="auto"/>
            <w:right w:val="none" w:sz="0" w:space="0" w:color="auto"/>
          </w:divBdr>
        </w:div>
      </w:divsChild>
    </w:div>
    <w:div w:id="1940602008">
      <w:bodyDiv w:val="1"/>
      <w:marLeft w:val="0"/>
      <w:marRight w:val="0"/>
      <w:marTop w:val="0"/>
      <w:marBottom w:val="0"/>
      <w:divBdr>
        <w:top w:val="none" w:sz="0" w:space="0" w:color="auto"/>
        <w:left w:val="none" w:sz="0" w:space="0" w:color="auto"/>
        <w:bottom w:val="none" w:sz="0" w:space="0" w:color="auto"/>
        <w:right w:val="none" w:sz="0" w:space="0" w:color="auto"/>
      </w:divBdr>
    </w:div>
    <w:div w:id="1953852119">
      <w:bodyDiv w:val="1"/>
      <w:marLeft w:val="0"/>
      <w:marRight w:val="0"/>
      <w:marTop w:val="0"/>
      <w:marBottom w:val="0"/>
      <w:divBdr>
        <w:top w:val="none" w:sz="0" w:space="0" w:color="auto"/>
        <w:left w:val="none" w:sz="0" w:space="0" w:color="auto"/>
        <w:bottom w:val="none" w:sz="0" w:space="0" w:color="auto"/>
        <w:right w:val="none" w:sz="0" w:space="0" w:color="auto"/>
      </w:divBdr>
    </w:div>
    <w:div w:id="1970239273">
      <w:bodyDiv w:val="1"/>
      <w:marLeft w:val="0"/>
      <w:marRight w:val="0"/>
      <w:marTop w:val="0"/>
      <w:marBottom w:val="0"/>
      <w:divBdr>
        <w:top w:val="none" w:sz="0" w:space="0" w:color="auto"/>
        <w:left w:val="none" w:sz="0" w:space="0" w:color="auto"/>
        <w:bottom w:val="none" w:sz="0" w:space="0" w:color="auto"/>
        <w:right w:val="none" w:sz="0" w:space="0" w:color="auto"/>
      </w:divBdr>
    </w:div>
    <w:div w:id="2032994808">
      <w:bodyDiv w:val="1"/>
      <w:marLeft w:val="0"/>
      <w:marRight w:val="0"/>
      <w:marTop w:val="0"/>
      <w:marBottom w:val="0"/>
      <w:divBdr>
        <w:top w:val="none" w:sz="0" w:space="0" w:color="auto"/>
        <w:left w:val="none" w:sz="0" w:space="0" w:color="auto"/>
        <w:bottom w:val="none" w:sz="0" w:space="0" w:color="auto"/>
        <w:right w:val="none" w:sz="0" w:space="0" w:color="auto"/>
      </w:divBdr>
      <w:divsChild>
        <w:div w:id="1090002869">
          <w:marLeft w:val="0"/>
          <w:marRight w:val="0"/>
          <w:marTop w:val="336"/>
          <w:marBottom w:val="0"/>
          <w:divBdr>
            <w:top w:val="none" w:sz="0" w:space="0" w:color="auto"/>
            <w:left w:val="none" w:sz="0" w:space="0" w:color="auto"/>
            <w:bottom w:val="none" w:sz="0" w:space="0" w:color="auto"/>
            <w:right w:val="none" w:sz="0" w:space="0" w:color="auto"/>
          </w:divBdr>
        </w:div>
      </w:divsChild>
    </w:div>
    <w:div w:id="2052067542">
      <w:bodyDiv w:val="1"/>
      <w:marLeft w:val="0"/>
      <w:marRight w:val="0"/>
      <w:marTop w:val="0"/>
      <w:marBottom w:val="0"/>
      <w:divBdr>
        <w:top w:val="none" w:sz="0" w:space="0" w:color="auto"/>
        <w:left w:val="none" w:sz="0" w:space="0" w:color="auto"/>
        <w:bottom w:val="none" w:sz="0" w:space="0" w:color="auto"/>
        <w:right w:val="none" w:sz="0" w:space="0" w:color="auto"/>
      </w:divBdr>
    </w:div>
    <w:div w:id="2056655991">
      <w:bodyDiv w:val="1"/>
      <w:marLeft w:val="0"/>
      <w:marRight w:val="0"/>
      <w:marTop w:val="0"/>
      <w:marBottom w:val="0"/>
      <w:divBdr>
        <w:top w:val="none" w:sz="0" w:space="0" w:color="auto"/>
        <w:left w:val="none" w:sz="0" w:space="0" w:color="auto"/>
        <w:bottom w:val="none" w:sz="0" w:space="0" w:color="auto"/>
        <w:right w:val="none" w:sz="0" w:space="0" w:color="auto"/>
      </w:divBdr>
      <w:divsChild>
        <w:div w:id="1645041013">
          <w:marLeft w:val="0"/>
          <w:marRight w:val="0"/>
          <w:marTop w:val="0"/>
          <w:marBottom w:val="0"/>
          <w:divBdr>
            <w:top w:val="none" w:sz="0" w:space="0" w:color="auto"/>
            <w:left w:val="none" w:sz="0" w:space="0" w:color="auto"/>
            <w:bottom w:val="none" w:sz="0" w:space="0" w:color="auto"/>
            <w:right w:val="none" w:sz="0" w:space="0" w:color="auto"/>
          </w:divBdr>
        </w:div>
      </w:divsChild>
    </w:div>
    <w:div w:id="2111464326">
      <w:bodyDiv w:val="1"/>
      <w:marLeft w:val="0"/>
      <w:marRight w:val="0"/>
      <w:marTop w:val="0"/>
      <w:marBottom w:val="0"/>
      <w:divBdr>
        <w:top w:val="none" w:sz="0" w:space="0" w:color="auto"/>
        <w:left w:val="none" w:sz="0" w:space="0" w:color="auto"/>
        <w:bottom w:val="none" w:sz="0" w:space="0" w:color="auto"/>
        <w:right w:val="none" w:sz="0" w:space="0" w:color="auto"/>
      </w:divBdr>
    </w:div>
    <w:div w:id="2117172613">
      <w:bodyDiv w:val="1"/>
      <w:marLeft w:val="0"/>
      <w:marRight w:val="0"/>
      <w:marTop w:val="0"/>
      <w:marBottom w:val="0"/>
      <w:divBdr>
        <w:top w:val="none" w:sz="0" w:space="0" w:color="auto"/>
        <w:left w:val="none" w:sz="0" w:space="0" w:color="auto"/>
        <w:bottom w:val="none" w:sz="0" w:space="0" w:color="auto"/>
        <w:right w:val="none" w:sz="0" w:space="0" w:color="auto"/>
      </w:divBdr>
      <w:divsChild>
        <w:div w:id="1098601110">
          <w:marLeft w:val="0"/>
          <w:marRight w:val="0"/>
          <w:marTop w:val="0"/>
          <w:marBottom w:val="0"/>
          <w:divBdr>
            <w:top w:val="none" w:sz="0" w:space="0" w:color="auto"/>
            <w:left w:val="none" w:sz="0" w:space="0" w:color="auto"/>
            <w:bottom w:val="none" w:sz="0" w:space="0" w:color="auto"/>
            <w:right w:val="none" w:sz="0" w:space="0" w:color="auto"/>
          </w:divBdr>
        </w:div>
        <w:div w:id="1928421287">
          <w:marLeft w:val="0"/>
          <w:marRight w:val="0"/>
          <w:marTop w:val="0"/>
          <w:marBottom w:val="0"/>
          <w:divBdr>
            <w:top w:val="none" w:sz="0" w:space="0" w:color="auto"/>
            <w:left w:val="none" w:sz="0" w:space="0" w:color="auto"/>
            <w:bottom w:val="none" w:sz="0" w:space="0" w:color="auto"/>
            <w:right w:val="none" w:sz="0" w:space="0" w:color="auto"/>
          </w:divBdr>
        </w:div>
        <w:div w:id="985009357">
          <w:marLeft w:val="0"/>
          <w:marRight w:val="0"/>
          <w:marTop w:val="0"/>
          <w:marBottom w:val="0"/>
          <w:divBdr>
            <w:top w:val="none" w:sz="0" w:space="0" w:color="auto"/>
            <w:left w:val="none" w:sz="0" w:space="0" w:color="auto"/>
            <w:bottom w:val="none" w:sz="0" w:space="0" w:color="auto"/>
            <w:right w:val="none" w:sz="0" w:space="0" w:color="auto"/>
          </w:divBdr>
        </w:div>
        <w:div w:id="1589577639">
          <w:marLeft w:val="0"/>
          <w:marRight w:val="0"/>
          <w:marTop w:val="0"/>
          <w:marBottom w:val="0"/>
          <w:divBdr>
            <w:top w:val="none" w:sz="0" w:space="0" w:color="auto"/>
            <w:left w:val="none" w:sz="0" w:space="0" w:color="auto"/>
            <w:bottom w:val="none" w:sz="0" w:space="0" w:color="auto"/>
            <w:right w:val="none" w:sz="0" w:space="0" w:color="auto"/>
          </w:divBdr>
        </w:div>
        <w:div w:id="445196671">
          <w:marLeft w:val="0"/>
          <w:marRight w:val="0"/>
          <w:marTop w:val="0"/>
          <w:marBottom w:val="0"/>
          <w:divBdr>
            <w:top w:val="none" w:sz="0" w:space="0" w:color="auto"/>
            <w:left w:val="none" w:sz="0" w:space="0" w:color="auto"/>
            <w:bottom w:val="none" w:sz="0" w:space="0" w:color="auto"/>
            <w:right w:val="none" w:sz="0" w:space="0" w:color="auto"/>
          </w:divBdr>
        </w:div>
        <w:div w:id="2085835711">
          <w:marLeft w:val="0"/>
          <w:marRight w:val="0"/>
          <w:marTop w:val="0"/>
          <w:marBottom w:val="0"/>
          <w:divBdr>
            <w:top w:val="none" w:sz="0" w:space="0" w:color="auto"/>
            <w:left w:val="none" w:sz="0" w:space="0" w:color="auto"/>
            <w:bottom w:val="none" w:sz="0" w:space="0" w:color="auto"/>
            <w:right w:val="none" w:sz="0" w:space="0" w:color="auto"/>
          </w:divBdr>
        </w:div>
        <w:div w:id="1626157409">
          <w:marLeft w:val="0"/>
          <w:marRight w:val="0"/>
          <w:marTop w:val="0"/>
          <w:marBottom w:val="0"/>
          <w:divBdr>
            <w:top w:val="none" w:sz="0" w:space="0" w:color="auto"/>
            <w:left w:val="none" w:sz="0" w:space="0" w:color="auto"/>
            <w:bottom w:val="none" w:sz="0" w:space="0" w:color="auto"/>
            <w:right w:val="none" w:sz="0" w:space="0" w:color="auto"/>
          </w:divBdr>
        </w:div>
        <w:div w:id="1552039837">
          <w:marLeft w:val="0"/>
          <w:marRight w:val="0"/>
          <w:marTop w:val="0"/>
          <w:marBottom w:val="0"/>
          <w:divBdr>
            <w:top w:val="none" w:sz="0" w:space="0" w:color="auto"/>
            <w:left w:val="none" w:sz="0" w:space="0" w:color="auto"/>
            <w:bottom w:val="none" w:sz="0" w:space="0" w:color="auto"/>
            <w:right w:val="none" w:sz="0" w:space="0" w:color="auto"/>
          </w:divBdr>
        </w:div>
        <w:div w:id="19939308">
          <w:marLeft w:val="0"/>
          <w:marRight w:val="0"/>
          <w:marTop w:val="0"/>
          <w:marBottom w:val="0"/>
          <w:divBdr>
            <w:top w:val="none" w:sz="0" w:space="0" w:color="auto"/>
            <w:left w:val="none" w:sz="0" w:space="0" w:color="auto"/>
            <w:bottom w:val="none" w:sz="0" w:space="0" w:color="auto"/>
            <w:right w:val="none" w:sz="0" w:space="0" w:color="auto"/>
          </w:divBdr>
        </w:div>
        <w:div w:id="1312635364">
          <w:marLeft w:val="0"/>
          <w:marRight w:val="0"/>
          <w:marTop w:val="0"/>
          <w:marBottom w:val="0"/>
          <w:divBdr>
            <w:top w:val="none" w:sz="0" w:space="0" w:color="auto"/>
            <w:left w:val="none" w:sz="0" w:space="0" w:color="auto"/>
            <w:bottom w:val="none" w:sz="0" w:space="0" w:color="auto"/>
            <w:right w:val="none" w:sz="0" w:space="0" w:color="auto"/>
          </w:divBdr>
        </w:div>
        <w:div w:id="2067409693">
          <w:marLeft w:val="0"/>
          <w:marRight w:val="0"/>
          <w:marTop w:val="0"/>
          <w:marBottom w:val="0"/>
          <w:divBdr>
            <w:top w:val="none" w:sz="0" w:space="0" w:color="auto"/>
            <w:left w:val="none" w:sz="0" w:space="0" w:color="auto"/>
            <w:bottom w:val="none" w:sz="0" w:space="0" w:color="auto"/>
            <w:right w:val="none" w:sz="0" w:space="0" w:color="auto"/>
          </w:divBdr>
        </w:div>
        <w:div w:id="450176273">
          <w:marLeft w:val="0"/>
          <w:marRight w:val="0"/>
          <w:marTop w:val="0"/>
          <w:marBottom w:val="0"/>
          <w:divBdr>
            <w:top w:val="none" w:sz="0" w:space="0" w:color="auto"/>
            <w:left w:val="none" w:sz="0" w:space="0" w:color="auto"/>
            <w:bottom w:val="none" w:sz="0" w:space="0" w:color="auto"/>
            <w:right w:val="none" w:sz="0" w:space="0" w:color="auto"/>
          </w:divBdr>
        </w:div>
        <w:div w:id="444154154">
          <w:marLeft w:val="0"/>
          <w:marRight w:val="0"/>
          <w:marTop w:val="0"/>
          <w:marBottom w:val="0"/>
          <w:divBdr>
            <w:top w:val="none" w:sz="0" w:space="0" w:color="auto"/>
            <w:left w:val="none" w:sz="0" w:space="0" w:color="auto"/>
            <w:bottom w:val="none" w:sz="0" w:space="0" w:color="auto"/>
            <w:right w:val="none" w:sz="0" w:space="0" w:color="auto"/>
          </w:divBdr>
        </w:div>
        <w:div w:id="306857474">
          <w:marLeft w:val="0"/>
          <w:marRight w:val="0"/>
          <w:marTop w:val="0"/>
          <w:marBottom w:val="0"/>
          <w:divBdr>
            <w:top w:val="none" w:sz="0" w:space="0" w:color="auto"/>
            <w:left w:val="none" w:sz="0" w:space="0" w:color="auto"/>
            <w:bottom w:val="none" w:sz="0" w:space="0" w:color="auto"/>
            <w:right w:val="none" w:sz="0" w:space="0" w:color="auto"/>
          </w:divBdr>
        </w:div>
        <w:div w:id="1659532113">
          <w:marLeft w:val="0"/>
          <w:marRight w:val="0"/>
          <w:marTop w:val="0"/>
          <w:marBottom w:val="0"/>
          <w:divBdr>
            <w:top w:val="none" w:sz="0" w:space="0" w:color="auto"/>
            <w:left w:val="none" w:sz="0" w:space="0" w:color="auto"/>
            <w:bottom w:val="none" w:sz="0" w:space="0" w:color="auto"/>
            <w:right w:val="none" w:sz="0" w:space="0" w:color="auto"/>
          </w:divBdr>
        </w:div>
        <w:div w:id="207374093">
          <w:marLeft w:val="0"/>
          <w:marRight w:val="0"/>
          <w:marTop w:val="0"/>
          <w:marBottom w:val="0"/>
          <w:divBdr>
            <w:top w:val="none" w:sz="0" w:space="0" w:color="auto"/>
            <w:left w:val="none" w:sz="0" w:space="0" w:color="auto"/>
            <w:bottom w:val="none" w:sz="0" w:space="0" w:color="auto"/>
            <w:right w:val="none" w:sz="0" w:space="0" w:color="auto"/>
          </w:divBdr>
        </w:div>
        <w:div w:id="1481727752">
          <w:marLeft w:val="0"/>
          <w:marRight w:val="0"/>
          <w:marTop w:val="0"/>
          <w:marBottom w:val="0"/>
          <w:divBdr>
            <w:top w:val="none" w:sz="0" w:space="0" w:color="auto"/>
            <w:left w:val="none" w:sz="0" w:space="0" w:color="auto"/>
            <w:bottom w:val="none" w:sz="0" w:space="0" w:color="auto"/>
            <w:right w:val="none" w:sz="0" w:space="0" w:color="auto"/>
          </w:divBdr>
        </w:div>
        <w:div w:id="1586456394">
          <w:marLeft w:val="0"/>
          <w:marRight w:val="0"/>
          <w:marTop w:val="0"/>
          <w:marBottom w:val="0"/>
          <w:divBdr>
            <w:top w:val="none" w:sz="0" w:space="0" w:color="auto"/>
            <w:left w:val="none" w:sz="0" w:space="0" w:color="auto"/>
            <w:bottom w:val="none" w:sz="0" w:space="0" w:color="auto"/>
            <w:right w:val="none" w:sz="0" w:space="0" w:color="auto"/>
          </w:divBdr>
        </w:div>
        <w:div w:id="832718208">
          <w:marLeft w:val="0"/>
          <w:marRight w:val="0"/>
          <w:marTop w:val="0"/>
          <w:marBottom w:val="0"/>
          <w:divBdr>
            <w:top w:val="none" w:sz="0" w:space="0" w:color="auto"/>
            <w:left w:val="none" w:sz="0" w:space="0" w:color="auto"/>
            <w:bottom w:val="none" w:sz="0" w:space="0" w:color="auto"/>
            <w:right w:val="none" w:sz="0" w:space="0" w:color="auto"/>
          </w:divBdr>
        </w:div>
        <w:div w:id="1308054295">
          <w:marLeft w:val="0"/>
          <w:marRight w:val="0"/>
          <w:marTop w:val="0"/>
          <w:marBottom w:val="0"/>
          <w:divBdr>
            <w:top w:val="none" w:sz="0" w:space="0" w:color="auto"/>
            <w:left w:val="none" w:sz="0" w:space="0" w:color="auto"/>
            <w:bottom w:val="none" w:sz="0" w:space="0" w:color="auto"/>
            <w:right w:val="none" w:sz="0" w:space="0" w:color="auto"/>
          </w:divBdr>
        </w:div>
        <w:div w:id="2080327507">
          <w:marLeft w:val="0"/>
          <w:marRight w:val="0"/>
          <w:marTop w:val="0"/>
          <w:marBottom w:val="0"/>
          <w:divBdr>
            <w:top w:val="none" w:sz="0" w:space="0" w:color="auto"/>
            <w:left w:val="none" w:sz="0" w:space="0" w:color="auto"/>
            <w:bottom w:val="none" w:sz="0" w:space="0" w:color="auto"/>
            <w:right w:val="none" w:sz="0" w:space="0" w:color="auto"/>
          </w:divBdr>
        </w:div>
        <w:div w:id="1801220853">
          <w:marLeft w:val="0"/>
          <w:marRight w:val="0"/>
          <w:marTop w:val="0"/>
          <w:marBottom w:val="0"/>
          <w:divBdr>
            <w:top w:val="none" w:sz="0" w:space="0" w:color="auto"/>
            <w:left w:val="none" w:sz="0" w:space="0" w:color="auto"/>
            <w:bottom w:val="none" w:sz="0" w:space="0" w:color="auto"/>
            <w:right w:val="none" w:sz="0" w:space="0" w:color="auto"/>
          </w:divBdr>
        </w:div>
        <w:div w:id="1481072110">
          <w:marLeft w:val="0"/>
          <w:marRight w:val="0"/>
          <w:marTop w:val="0"/>
          <w:marBottom w:val="0"/>
          <w:divBdr>
            <w:top w:val="none" w:sz="0" w:space="0" w:color="auto"/>
            <w:left w:val="none" w:sz="0" w:space="0" w:color="auto"/>
            <w:bottom w:val="none" w:sz="0" w:space="0" w:color="auto"/>
            <w:right w:val="none" w:sz="0" w:space="0" w:color="auto"/>
          </w:divBdr>
        </w:div>
        <w:div w:id="589971163">
          <w:marLeft w:val="0"/>
          <w:marRight w:val="0"/>
          <w:marTop w:val="0"/>
          <w:marBottom w:val="0"/>
          <w:divBdr>
            <w:top w:val="none" w:sz="0" w:space="0" w:color="auto"/>
            <w:left w:val="none" w:sz="0" w:space="0" w:color="auto"/>
            <w:bottom w:val="none" w:sz="0" w:space="0" w:color="auto"/>
            <w:right w:val="none" w:sz="0" w:space="0" w:color="auto"/>
          </w:divBdr>
        </w:div>
        <w:div w:id="1852835808">
          <w:marLeft w:val="0"/>
          <w:marRight w:val="0"/>
          <w:marTop w:val="0"/>
          <w:marBottom w:val="0"/>
          <w:divBdr>
            <w:top w:val="none" w:sz="0" w:space="0" w:color="auto"/>
            <w:left w:val="none" w:sz="0" w:space="0" w:color="auto"/>
            <w:bottom w:val="none" w:sz="0" w:space="0" w:color="auto"/>
            <w:right w:val="none" w:sz="0" w:space="0" w:color="auto"/>
          </w:divBdr>
        </w:div>
        <w:div w:id="785126375">
          <w:marLeft w:val="0"/>
          <w:marRight w:val="0"/>
          <w:marTop w:val="0"/>
          <w:marBottom w:val="0"/>
          <w:divBdr>
            <w:top w:val="none" w:sz="0" w:space="0" w:color="auto"/>
            <w:left w:val="none" w:sz="0" w:space="0" w:color="auto"/>
            <w:bottom w:val="none" w:sz="0" w:space="0" w:color="auto"/>
            <w:right w:val="none" w:sz="0" w:space="0" w:color="auto"/>
          </w:divBdr>
        </w:div>
        <w:div w:id="306976607">
          <w:marLeft w:val="0"/>
          <w:marRight w:val="0"/>
          <w:marTop w:val="0"/>
          <w:marBottom w:val="0"/>
          <w:divBdr>
            <w:top w:val="none" w:sz="0" w:space="0" w:color="auto"/>
            <w:left w:val="none" w:sz="0" w:space="0" w:color="auto"/>
            <w:bottom w:val="none" w:sz="0" w:space="0" w:color="auto"/>
            <w:right w:val="none" w:sz="0" w:space="0" w:color="auto"/>
          </w:divBdr>
        </w:div>
        <w:div w:id="323555618">
          <w:marLeft w:val="0"/>
          <w:marRight w:val="0"/>
          <w:marTop w:val="0"/>
          <w:marBottom w:val="0"/>
          <w:divBdr>
            <w:top w:val="none" w:sz="0" w:space="0" w:color="auto"/>
            <w:left w:val="none" w:sz="0" w:space="0" w:color="auto"/>
            <w:bottom w:val="none" w:sz="0" w:space="0" w:color="auto"/>
            <w:right w:val="none" w:sz="0" w:space="0" w:color="auto"/>
          </w:divBdr>
        </w:div>
        <w:div w:id="1155492739">
          <w:marLeft w:val="0"/>
          <w:marRight w:val="0"/>
          <w:marTop w:val="0"/>
          <w:marBottom w:val="0"/>
          <w:divBdr>
            <w:top w:val="none" w:sz="0" w:space="0" w:color="auto"/>
            <w:left w:val="none" w:sz="0" w:space="0" w:color="auto"/>
            <w:bottom w:val="none" w:sz="0" w:space="0" w:color="auto"/>
            <w:right w:val="none" w:sz="0" w:space="0" w:color="auto"/>
          </w:divBdr>
        </w:div>
        <w:div w:id="433521353">
          <w:marLeft w:val="0"/>
          <w:marRight w:val="0"/>
          <w:marTop w:val="0"/>
          <w:marBottom w:val="0"/>
          <w:divBdr>
            <w:top w:val="none" w:sz="0" w:space="0" w:color="auto"/>
            <w:left w:val="none" w:sz="0" w:space="0" w:color="auto"/>
            <w:bottom w:val="none" w:sz="0" w:space="0" w:color="auto"/>
            <w:right w:val="none" w:sz="0" w:space="0" w:color="auto"/>
          </w:divBdr>
        </w:div>
        <w:div w:id="1689212535">
          <w:marLeft w:val="0"/>
          <w:marRight w:val="0"/>
          <w:marTop w:val="0"/>
          <w:marBottom w:val="0"/>
          <w:divBdr>
            <w:top w:val="none" w:sz="0" w:space="0" w:color="auto"/>
            <w:left w:val="none" w:sz="0" w:space="0" w:color="auto"/>
            <w:bottom w:val="none" w:sz="0" w:space="0" w:color="auto"/>
            <w:right w:val="none" w:sz="0" w:space="0" w:color="auto"/>
          </w:divBdr>
        </w:div>
        <w:div w:id="693463015">
          <w:marLeft w:val="0"/>
          <w:marRight w:val="0"/>
          <w:marTop w:val="0"/>
          <w:marBottom w:val="0"/>
          <w:divBdr>
            <w:top w:val="none" w:sz="0" w:space="0" w:color="auto"/>
            <w:left w:val="none" w:sz="0" w:space="0" w:color="auto"/>
            <w:bottom w:val="none" w:sz="0" w:space="0" w:color="auto"/>
            <w:right w:val="none" w:sz="0" w:space="0" w:color="auto"/>
          </w:divBdr>
        </w:div>
        <w:div w:id="935209195">
          <w:marLeft w:val="0"/>
          <w:marRight w:val="0"/>
          <w:marTop w:val="0"/>
          <w:marBottom w:val="0"/>
          <w:divBdr>
            <w:top w:val="none" w:sz="0" w:space="0" w:color="auto"/>
            <w:left w:val="none" w:sz="0" w:space="0" w:color="auto"/>
            <w:bottom w:val="none" w:sz="0" w:space="0" w:color="auto"/>
            <w:right w:val="none" w:sz="0" w:space="0" w:color="auto"/>
          </w:divBdr>
        </w:div>
        <w:div w:id="1653293231">
          <w:marLeft w:val="0"/>
          <w:marRight w:val="0"/>
          <w:marTop w:val="0"/>
          <w:marBottom w:val="0"/>
          <w:divBdr>
            <w:top w:val="none" w:sz="0" w:space="0" w:color="auto"/>
            <w:left w:val="none" w:sz="0" w:space="0" w:color="auto"/>
            <w:bottom w:val="none" w:sz="0" w:space="0" w:color="auto"/>
            <w:right w:val="none" w:sz="0" w:space="0" w:color="auto"/>
          </w:divBdr>
        </w:div>
        <w:div w:id="531307908">
          <w:marLeft w:val="0"/>
          <w:marRight w:val="0"/>
          <w:marTop w:val="0"/>
          <w:marBottom w:val="0"/>
          <w:divBdr>
            <w:top w:val="none" w:sz="0" w:space="0" w:color="auto"/>
            <w:left w:val="none" w:sz="0" w:space="0" w:color="auto"/>
            <w:bottom w:val="none" w:sz="0" w:space="0" w:color="auto"/>
            <w:right w:val="none" w:sz="0" w:space="0" w:color="auto"/>
          </w:divBdr>
        </w:div>
        <w:div w:id="1853102391">
          <w:marLeft w:val="0"/>
          <w:marRight w:val="0"/>
          <w:marTop w:val="0"/>
          <w:marBottom w:val="0"/>
          <w:divBdr>
            <w:top w:val="none" w:sz="0" w:space="0" w:color="auto"/>
            <w:left w:val="none" w:sz="0" w:space="0" w:color="auto"/>
            <w:bottom w:val="none" w:sz="0" w:space="0" w:color="auto"/>
            <w:right w:val="none" w:sz="0" w:space="0" w:color="auto"/>
          </w:divBdr>
        </w:div>
        <w:div w:id="769853944">
          <w:marLeft w:val="0"/>
          <w:marRight w:val="0"/>
          <w:marTop w:val="0"/>
          <w:marBottom w:val="0"/>
          <w:divBdr>
            <w:top w:val="none" w:sz="0" w:space="0" w:color="auto"/>
            <w:left w:val="none" w:sz="0" w:space="0" w:color="auto"/>
            <w:bottom w:val="none" w:sz="0" w:space="0" w:color="auto"/>
            <w:right w:val="none" w:sz="0" w:space="0" w:color="auto"/>
          </w:divBdr>
        </w:div>
        <w:div w:id="2086685821">
          <w:marLeft w:val="0"/>
          <w:marRight w:val="0"/>
          <w:marTop w:val="0"/>
          <w:marBottom w:val="0"/>
          <w:divBdr>
            <w:top w:val="none" w:sz="0" w:space="0" w:color="auto"/>
            <w:left w:val="none" w:sz="0" w:space="0" w:color="auto"/>
            <w:bottom w:val="none" w:sz="0" w:space="0" w:color="auto"/>
            <w:right w:val="none" w:sz="0" w:space="0" w:color="auto"/>
          </w:divBdr>
        </w:div>
        <w:div w:id="1680039816">
          <w:marLeft w:val="0"/>
          <w:marRight w:val="0"/>
          <w:marTop w:val="0"/>
          <w:marBottom w:val="0"/>
          <w:divBdr>
            <w:top w:val="none" w:sz="0" w:space="0" w:color="auto"/>
            <w:left w:val="none" w:sz="0" w:space="0" w:color="auto"/>
            <w:bottom w:val="none" w:sz="0" w:space="0" w:color="auto"/>
            <w:right w:val="none" w:sz="0" w:space="0" w:color="auto"/>
          </w:divBdr>
        </w:div>
        <w:div w:id="54397806">
          <w:marLeft w:val="0"/>
          <w:marRight w:val="0"/>
          <w:marTop w:val="0"/>
          <w:marBottom w:val="0"/>
          <w:divBdr>
            <w:top w:val="none" w:sz="0" w:space="0" w:color="auto"/>
            <w:left w:val="none" w:sz="0" w:space="0" w:color="auto"/>
            <w:bottom w:val="none" w:sz="0" w:space="0" w:color="auto"/>
            <w:right w:val="none" w:sz="0" w:space="0" w:color="auto"/>
          </w:divBdr>
        </w:div>
        <w:div w:id="179442044">
          <w:marLeft w:val="0"/>
          <w:marRight w:val="0"/>
          <w:marTop w:val="0"/>
          <w:marBottom w:val="0"/>
          <w:divBdr>
            <w:top w:val="none" w:sz="0" w:space="0" w:color="auto"/>
            <w:left w:val="none" w:sz="0" w:space="0" w:color="auto"/>
            <w:bottom w:val="none" w:sz="0" w:space="0" w:color="auto"/>
            <w:right w:val="none" w:sz="0" w:space="0" w:color="auto"/>
          </w:divBdr>
        </w:div>
        <w:div w:id="1640300924">
          <w:marLeft w:val="0"/>
          <w:marRight w:val="0"/>
          <w:marTop w:val="0"/>
          <w:marBottom w:val="0"/>
          <w:divBdr>
            <w:top w:val="none" w:sz="0" w:space="0" w:color="auto"/>
            <w:left w:val="none" w:sz="0" w:space="0" w:color="auto"/>
            <w:bottom w:val="none" w:sz="0" w:space="0" w:color="auto"/>
            <w:right w:val="none" w:sz="0" w:space="0" w:color="auto"/>
          </w:divBdr>
        </w:div>
        <w:div w:id="1827892055">
          <w:marLeft w:val="0"/>
          <w:marRight w:val="0"/>
          <w:marTop w:val="0"/>
          <w:marBottom w:val="0"/>
          <w:divBdr>
            <w:top w:val="none" w:sz="0" w:space="0" w:color="auto"/>
            <w:left w:val="none" w:sz="0" w:space="0" w:color="auto"/>
            <w:bottom w:val="none" w:sz="0" w:space="0" w:color="auto"/>
            <w:right w:val="none" w:sz="0" w:space="0" w:color="auto"/>
          </w:divBdr>
        </w:div>
        <w:div w:id="1012681499">
          <w:marLeft w:val="0"/>
          <w:marRight w:val="0"/>
          <w:marTop w:val="0"/>
          <w:marBottom w:val="0"/>
          <w:divBdr>
            <w:top w:val="none" w:sz="0" w:space="0" w:color="auto"/>
            <w:left w:val="none" w:sz="0" w:space="0" w:color="auto"/>
            <w:bottom w:val="none" w:sz="0" w:space="0" w:color="auto"/>
            <w:right w:val="none" w:sz="0" w:space="0" w:color="auto"/>
          </w:divBdr>
        </w:div>
        <w:div w:id="1483111924">
          <w:marLeft w:val="0"/>
          <w:marRight w:val="0"/>
          <w:marTop w:val="0"/>
          <w:marBottom w:val="0"/>
          <w:divBdr>
            <w:top w:val="none" w:sz="0" w:space="0" w:color="auto"/>
            <w:left w:val="none" w:sz="0" w:space="0" w:color="auto"/>
            <w:bottom w:val="none" w:sz="0" w:space="0" w:color="auto"/>
            <w:right w:val="none" w:sz="0" w:space="0" w:color="auto"/>
          </w:divBdr>
        </w:div>
        <w:div w:id="343829472">
          <w:marLeft w:val="0"/>
          <w:marRight w:val="0"/>
          <w:marTop w:val="0"/>
          <w:marBottom w:val="0"/>
          <w:divBdr>
            <w:top w:val="none" w:sz="0" w:space="0" w:color="auto"/>
            <w:left w:val="none" w:sz="0" w:space="0" w:color="auto"/>
            <w:bottom w:val="none" w:sz="0" w:space="0" w:color="auto"/>
            <w:right w:val="none" w:sz="0" w:space="0" w:color="auto"/>
          </w:divBdr>
        </w:div>
        <w:div w:id="1073158823">
          <w:marLeft w:val="0"/>
          <w:marRight w:val="0"/>
          <w:marTop w:val="0"/>
          <w:marBottom w:val="0"/>
          <w:divBdr>
            <w:top w:val="none" w:sz="0" w:space="0" w:color="auto"/>
            <w:left w:val="none" w:sz="0" w:space="0" w:color="auto"/>
            <w:bottom w:val="none" w:sz="0" w:space="0" w:color="auto"/>
            <w:right w:val="none" w:sz="0" w:space="0" w:color="auto"/>
          </w:divBdr>
        </w:div>
        <w:div w:id="253629184">
          <w:marLeft w:val="0"/>
          <w:marRight w:val="0"/>
          <w:marTop w:val="0"/>
          <w:marBottom w:val="0"/>
          <w:divBdr>
            <w:top w:val="none" w:sz="0" w:space="0" w:color="auto"/>
            <w:left w:val="none" w:sz="0" w:space="0" w:color="auto"/>
            <w:bottom w:val="none" w:sz="0" w:space="0" w:color="auto"/>
            <w:right w:val="none" w:sz="0" w:space="0" w:color="auto"/>
          </w:divBdr>
        </w:div>
        <w:div w:id="390346334">
          <w:marLeft w:val="0"/>
          <w:marRight w:val="0"/>
          <w:marTop w:val="0"/>
          <w:marBottom w:val="0"/>
          <w:divBdr>
            <w:top w:val="none" w:sz="0" w:space="0" w:color="auto"/>
            <w:left w:val="none" w:sz="0" w:space="0" w:color="auto"/>
            <w:bottom w:val="none" w:sz="0" w:space="0" w:color="auto"/>
            <w:right w:val="none" w:sz="0" w:space="0" w:color="auto"/>
          </w:divBdr>
        </w:div>
        <w:div w:id="1190799442">
          <w:marLeft w:val="0"/>
          <w:marRight w:val="0"/>
          <w:marTop w:val="0"/>
          <w:marBottom w:val="0"/>
          <w:divBdr>
            <w:top w:val="none" w:sz="0" w:space="0" w:color="auto"/>
            <w:left w:val="none" w:sz="0" w:space="0" w:color="auto"/>
            <w:bottom w:val="none" w:sz="0" w:space="0" w:color="auto"/>
            <w:right w:val="none" w:sz="0" w:space="0" w:color="auto"/>
          </w:divBdr>
        </w:div>
        <w:div w:id="1834449021">
          <w:marLeft w:val="0"/>
          <w:marRight w:val="0"/>
          <w:marTop w:val="0"/>
          <w:marBottom w:val="0"/>
          <w:divBdr>
            <w:top w:val="none" w:sz="0" w:space="0" w:color="auto"/>
            <w:left w:val="none" w:sz="0" w:space="0" w:color="auto"/>
            <w:bottom w:val="none" w:sz="0" w:space="0" w:color="auto"/>
            <w:right w:val="none" w:sz="0" w:space="0" w:color="auto"/>
          </w:divBdr>
        </w:div>
        <w:div w:id="213198488">
          <w:marLeft w:val="0"/>
          <w:marRight w:val="0"/>
          <w:marTop w:val="0"/>
          <w:marBottom w:val="0"/>
          <w:divBdr>
            <w:top w:val="none" w:sz="0" w:space="0" w:color="auto"/>
            <w:left w:val="none" w:sz="0" w:space="0" w:color="auto"/>
            <w:bottom w:val="none" w:sz="0" w:space="0" w:color="auto"/>
            <w:right w:val="none" w:sz="0" w:space="0" w:color="auto"/>
          </w:divBdr>
        </w:div>
        <w:div w:id="2040932579">
          <w:marLeft w:val="0"/>
          <w:marRight w:val="0"/>
          <w:marTop w:val="0"/>
          <w:marBottom w:val="0"/>
          <w:divBdr>
            <w:top w:val="none" w:sz="0" w:space="0" w:color="auto"/>
            <w:left w:val="none" w:sz="0" w:space="0" w:color="auto"/>
            <w:bottom w:val="none" w:sz="0" w:space="0" w:color="auto"/>
            <w:right w:val="none" w:sz="0" w:space="0" w:color="auto"/>
          </w:divBdr>
        </w:div>
        <w:div w:id="405079996">
          <w:marLeft w:val="0"/>
          <w:marRight w:val="0"/>
          <w:marTop w:val="0"/>
          <w:marBottom w:val="0"/>
          <w:divBdr>
            <w:top w:val="none" w:sz="0" w:space="0" w:color="auto"/>
            <w:left w:val="none" w:sz="0" w:space="0" w:color="auto"/>
            <w:bottom w:val="none" w:sz="0" w:space="0" w:color="auto"/>
            <w:right w:val="none" w:sz="0" w:space="0" w:color="auto"/>
          </w:divBdr>
        </w:div>
        <w:div w:id="859003313">
          <w:marLeft w:val="0"/>
          <w:marRight w:val="0"/>
          <w:marTop w:val="0"/>
          <w:marBottom w:val="0"/>
          <w:divBdr>
            <w:top w:val="none" w:sz="0" w:space="0" w:color="auto"/>
            <w:left w:val="none" w:sz="0" w:space="0" w:color="auto"/>
            <w:bottom w:val="none" w:sz="0" w:space="0" w:color="auto"/>
            <w:right w:val="none" w:sz="0" w:space="0" w:color="auto"/>
          </w:divBdr>
        </w:div>
        <w:div w:id="148597764">
          <w:marLeft w:val="0"/>
          <w:marRight w:val="0"/>
          <w:marTop w:val="0"/>
          <w:marBottom w:val="0"/>
          <w:divBdr>
            <w:top w:val="none" w:sz="0" w:space="0" w:color="auto"/>
            <w:left w:val="none" w:sz="0" w:space="0" w:color="auto"/>
            <w:bottom w:val="none" w:sz="0" w:space="0" w:color="auto"/>
            <w:right w:val="none" w:sz="0" w:space="0" w:color="auto"/>
          </w:divBdr>
        </w:div>
        <w:div w:id="235483263">
          <w:marLeft w:val="0"/>
          <w:marRight w:val="0"/>
          <w:marTop w:val="0"/>
          <w:marBottom w:val="0"/>
          <w:divBdr>
            <w:top w:val="none" w:sz="0" w:space="0" w:color="auto"/>
            <w:left w:val="none" w:sz="0" w:space="0" w:color="auto"/>
            <w:bottom w:val="none" w:sz="0" w:space="0" w:color="auto"/>
            <w:right w:val="none" w:sz="0" w:space="0" w:color="auto"/>
          </w:divBdr>
        </w:div>
        <w:div w:id="560672055">
          <w:marLeft w:val="0"/>
          <w:marRight w:val="0"/>
          <w:marTop w:val="0"/>
          <w:marBottom w:val="0"/>
          <w:divBdr>
            <w:top w:val="none" w:sz="0" w:space="0" w:color="auto"/>
            <w:left w:val="none" w:sz="0" w:space="0" w:color="auto"/>
            <w:bottom w:val="none" w:sz="0" w:space="0" w:color="auto"/>
            <w:right w:val="none" w:sz="0" w:space="0" w:color="auto"/>
          </w:divBdr>
        </w:div>
        <w:div w:id="442916480">
          <w:marLeft w:val="0"/>
          <w:marRight w:val="0"/>
          <w:marTop w:val="0"/>
          <w:marBottom w:val="0"/>
          <w:divBdr>
            <w:top w:val="none" w:sz="0" w:space="0" w:color="auto"/>
            <w:left w:val="none" w:sz="0" w:space="0" w:color="auto"/>
            <w:bottom w:val="none" w:sz="0" w:space="0" w:color="auto"/>
            <w:right w:val="none" w:sz="0" w:space="0" w:color="auto"/>
          </w:divBdr>
        </w:div>
      </w:divsChild>
    </w:div>
    <w:div w:id="2117403082">
      <w:bodyDiv w:val="1"/>
      <w:marLeft w:val="0"/>
      <w:marRight w:val="0"/>
      <w:marTop w:val="0"/>
      <w:marBottom w:val="0"/>
      <w:divBdr>
        <w:top w:val="none" w:sz="0" w:space="0" w:color="auto"/>
        <w:left w:val="none" w:sz="0" w:space="0" w:color="auto"/>
        <w:bottom w:val="none" w:sz="0" w:space="0" w:color="auto"/>
        <w:right w:val="none" w:sz="0" w:space="0" w:color="auto"/>
      </w:divBdr>
    </w:div>
    <w:div w:id="2129154094">
      <w:bodyDiv w:val="1"/>
      <w:marLeft w:val="0"/>
      <w:marRight w:val="0"/>
      <w:marTop w:val="0"/>
      <w:marBottom w:val="0"/>
      <w:divBdr>
        <w:top w:val="none" w:sz="0" w:space="0" w:color="auto"/>
        <w:left w:val="none" w:sz="0" w:space="0" w:color="auto"/>
        <w:bottom w:val="none" w:sz="0" w:space="0" w:color="auto"/>
        <w:right w:val="none" w:sz="0" w:space="0" w:color="auto"/>
      </w:divBdr>
    </w:div>
    <w:div w:id="2131319187">
      <w:bodyDiv w:val="1"/>
      <w:marLeft w:val="0"/>
      <w:marRight w:val="0"/>
      <w:marTop w:val="0"/>
      <w:marBottom w:val="0"/>
      <w:divBdr>
        <w:top w:val="none" w:sz="0" w:space="0" w:color="auto"/>
        <w:left w:val="none" w:sz="0" w:space="0" w:color="auto"/>
        <w:bottom w:val="none" w:sz="0" w:space="0" w:color="auto"/>
        <w:right w:val="none" w:sz="0" w:space="0" w:color="auto"/>
      </w:divBdr>
    </w:div>
    <w:div w:id="213968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ec.europa.eu/jrc/en/mars/bulletin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cosechas.itacyl.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magrama.gob.es/es/estadistica/temas/estadisticas-agrarias/agricultura/esyr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pernicus.eu/" TargetMode="External"/><Relationship Id="rId22" Type="http://schemas.openxmlformats.org/officeDocument/2006/relationships/hyperlink" Target="https://marswiki.jrc.ec.europa.eu/wikicap/index.php/Orthoimage_technical_specifications_for_the_purpose_of_LPI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45b942c-a6f7-4110-8d20-355b7564370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133F40A4D60CC4D86BCF2E6FF8AC177" ma:contentTypeVersion="18" ma:contentTypeDescription="Crear nuevo documento." ma:contentTypeScope="" ma:versionID="e4991164dbadc8b8ccf4592a0f9631e0">
  <xsd:schema xmlns:xsd="http://www.w3.org/2001/XMLSchema" xmlns:xs="http://www.w3.org/2001/XMLSchema" xmlns:p="http://schemas.microsoft.com/office/2006/metadata/properties" xmlns:ns3="945b942c-a6f7-4110-8d20-355b7564370a" xmlns:ns4="cf5e2a15-109e-4905-9f7e-4f66f1377daa" targetNamespace="http://schemas.microsoft.com/office/2006/metadata/properties" ma:root="true" ma:fieldsID="728724ba3290b9eaa3da101e3844fc93" ns3:_="" ns4:_="">
    <xsd:import namespace="945b942c-a6f7-4110-8d20-355b7564370a"/>
    <xsd:import namespace="cf5e2a15-109e-4905-9f7e-4f66f1377da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_activity" minOccurs="0"/>
                <xsd:element ref="ns3:MediaServiceObjectDetectorVersions"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5b942c-a6f7-4110-8d20-355b756437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description="" ma:indexed="true"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5e2a15-109e-4905-9f7e-4f66f1377daa" elementFormDefault="qualified">
    <xsd:import namespace="http://schemas.microsoft.com/office/2006/documentManagement/types"/>
    <xsd:import namespace="http://schemas.microsoft.com/office/infopath/2007/PartnerControls"/>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element name="SharingHintHash" ma:index="23"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F1672-401B-4F55-A2F7-33D03ED375CF}">
  <ds:schemaRefs>
    <ds:schemaRef ds:uri="http://schemas.microsoft.com/office/2006/metadata/properties"/>
    <ds:schemaRef ds:uri="http://purl.org/dc/elements/1.1/"/>
    <ds:schemaRef ds:uri="cf5e2a15-109e-4905-9f7e-4f66f1377daa"/>
    <ds:schemaRef ds:uri="945b942c-a6f7-4110-8d20-355b7564370a"/>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E0C20EAC-DC41-4C5D-AB21-73D5983879DB}">
  <ds:schemaRefs>
    <ds:schemaRef ds:uri="http://schemas.microsoft.com/sharepoint/v3/contenttype/forms"/>
  </ds:schemaRefs>
</ds:datastoreItem>
</file>

<file path=customXml/itemProps3.xml><?xml version="1.0" encoding="utf-8"?>
<ds:datastoreItem xmlns:ds="http://schemas.openxmlformats.org/officeDocument/2006/customXml" ds:itemID="{AABDDCD8-B0AB-4C10-80F8-0556294670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5b942c-a6f7-4110-8d20-355b7564370a"/>
    <ds:schemaRef ds:uri="cf5e2a15-109e-4905-9f7e-4f66f1377d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0EC3B8-84D0-4455-9BBD-E438ABAB1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5813</Words>
  <Characters>31972</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 Nafría</dc:creator>
  <cp:keywords/>
  <dc:description/>
  <cp:lastModifiedBy>María Victoria Álvarez Árias</cp:lastModifiedBy>
  <cp:revision>2</cp:revision>
  <cp:lastPrinted>2016-10-10T10:50:00Z</cp:lastPrinted>
  <dcterms:created xsi:type="dcterms:W3CDTF">2025-07-01T13:39:00Z</dcterms:created>
  <dcterms:modified xsi:type="dcterms:W3CDTF">2025-07-01T13:39:00Z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0x010100C133F40A4D60CC4D86BCF2E6FF8AC177</vt:lpwstr>
  </property>
</Properties>
</file>