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E0B" w:rsidRDefault="00EF2274" w:rsidP="00EF2274">
      <w:pPr>
        <w:pStyle w:val="Default"/>
        <w:jc w:val="both"/>
        <w:rPr>
          <w:b/>
          <w:bCs/>
          <w:color w:val="365F91"/>
          <w:sz w:val="28"/>
          <w:szCs w:val="28"/>
        </w:rPr>
      </w:pPr>
      <w:r>
        <w:rPr>
          <w:b/>
          <w:bCs/>
          <w:color w:val="365F91"/>
          <w:sz w:val="28"/>
          <w:szCs w:val="28"/>
        </w:rPr>
        <w:t>I</w:t>
      </w:r>
      <w:r w:rsidR="00D61E0B">
        <w:rPr>
          <w:b/>
          <w:bCs/>
          <w:color w:val="365F91"/>
          <w:sz w:val="28"/>
          <w:szCs w:val="28"/>
        </w:rPr>
        <w:t xml:space="preserve">nstalación y personalización de QGIS. </w:t>
      </w:r>
    </w:p>
    <w:p w:rsidR="00D61E0B" w:rsidRDefault="00D61E0B" w:rsidP="00EF2274">
      <w:pPr>
        <w:pStyle w:val="Default"/>
        <w:jc w:val="both"/>
        <w:rPr>
          <w:sz w:val="28"/>
          <w:szCs w:val="28"/>
        </w:rPr>
      </w:pPr>
    </w:p>
    <w:p w:rsidR="00D61E0B" w:rsidRDefault="00D61E0B" w:rsidP="00EF2274">
      <w:pPr>
        <w:pStyle w:val="Default"/>
        <w:jc w:val="both"/>
        <w:rPr>
          <w:sz w:val="28"/>
          <w:szCs w:val="28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QGIS </w:t>
      </w:r>
      <w:r>
        <w:rPr>
          <w:sz w:val="22"/>
          <w:szCs w:val="22"/>
        </w:rPr>
        <w:t xml:space="preserve">es un </w:t>
      </w:r>
      <w:r>
        <w:rPr>
          <w:i/>
          <w:iCs/>
          <w:sz w:val="22"/>
          <w:szCs w:val="22"/>
        </w:rPr>
        <w:t xml:space="preserve">Sistema de Información Geográfica </w:t>
      </w: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>SIG</w:t>
      </w:r>
      <w:r>
        <w:rPr>
          <w:sz w:val="22"/>
          <w:szCs w:val="22"/>
        </w:rPr>
        <w:t xml:space="preserve">) de Código Abierto bajo la Licencia </w:t>
      </w:r>
      <w:r>
        <w:rPr>
          <w:i/>
          <w:iCs/>
          <w:sz w:val="22"/>
          <w:szCs w:val="22"/>
        </w:rPr>
        <w:t xml:space="preserve">GNU </w:t>
      </w:r>
      <w:r>
        <w:rPr>
          <w:sz w:val="22"/>
          <w:szCs w:val="22"/>
        </w:rPr>
        <w:t xml:space="preserve">– </w:t>
      </w:r>
      <w:r>
        <w:rPr>
          <w:i/>
          <w:iCs/>
          <w:sz w:val="22"/>
          <w:szCs w:val="22"/>
        </w:rPr>
        <w:t xml:space="preserve">General </w:t>
      </w:r>
      <w:proofErr w:type="spellStart"/>
      <w:r>
        <w:rPr>
          <w:i/>
          <w:iCs/>
          <w:sz w:val="22"/>
          <w:szCs w:val="22"/>
        </w:rPr>
        <w:t>Public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License</w:t>
      </w:r>
      <w:proofErr w:type="spellEnd"/>
      <w:r>
        <w:rPr>
          <w:sz w:val="22"/>
          <w:szCs w:val="22"/>
        </w:rPr>
        <w:t xml:space="preserve">. Es proyecto oficial de la </w:t>
      </w:r>
      <w:r>
        <w:rPr>
          <w:i/>
          <w:iCs/>
          <w:sz w:val="22"/>
          <w:szCs w:val="22"/>
        </w:rPr>
        <w:t xml:space="preserve">Open </w:t>
      </w:r>
      <w:proofErr w:type="spellStart"/>
      <w:r>
        <w:rPr>
          <w:i/>
          <w:iCs/>
          <w:sz w:val="22"/>
          <w:szCs w:val="22"/>
        </w:rPr>
        <w:t>Source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Geospatial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Foundation</w:t>
      </w:r>
      <w:proofErr w:type="spellEnd"/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spellStart"/>
      <w:r>
        <w:rPr>
          <w:i/>
          <w:iCs/>
          <w:sz w:val="22"/>
          <w:szCs w:val="22"/>
        </w:rPr>
        <w:t>OSGeo</w:t>
      </w:r>
      <w:proofErr w:type="spellEnd"/>
      <w:r>
        <w:rPr>
          <w:sz w:val="22"/>
          <w:szCs w:val="22"/>
        </w:rPr>
        <w:t xml:space="preserve">). Funciona sobre las plataformas de </w:t>
      </w:r>
      <w:r>
        <w:rPr>
          <w:i/>
          <w:iCs/>
          <w:sz w:val="22"/>
          <w:szCs w:val="22"/>
        </w:rPr>
        <w:t>Linux</w:t>
      </w:r>
      <w:r>
        <w:rPr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BSD</w:t>
      </w:r>
      <w:r>
        <w:rPr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Mac OSX</w:t>
      </w:r>
      <w:r>
        <w:rPr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 xml:space="preserve">Windows </w:t>
      </w:r>
      <w:r>
        <w:rPr>
          <w:sz w:val="22"/>
          <w:szCs w:val="22"/>
        </w:rPr>
        <w:t xml:space="preserve">y </w:t>
      </w:r>
      <w:r>
        <w:rPr>
          <w:i/>
          <w:iCs/>
          <w:sz w:val="22"/>
          <w:szCs w:val="22"/>
        </w:rPr>
        <w:t xml:space="preserve">Android </w:t>
      </w:r>
      <w:r>
        <w:rPr>
          <w:sz w:val="22"/>
          <w:szCs w:val="22"/>
        </w:rPr>
        <w:t>y soporta numerosos formatos y funcionalidades de datos en formato vectorial, ráster y diferentes bases de datos.</w:t>
      </w:r>
    </w:p>
    <w:p w:rsidR="00D61E0B" w:rsidRDefault="00D61E0B" w:rsidP="00EF22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D61E0B" w:rsidRDefault="00D61E0B" w:rsidP="00EF22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Se puede descargar el instalador (.</w:t>
      </w:r>
      <w:proofErr w:type="spellStart"/>
      <w:r>
        <w:rPr>
          <w:sz w:val="22"/>
          <w:szCs w:val="22"/>
        </w:rPr>
        <w:t>msi</w:t>
      </w:r>
      <w:proofErr w:type="spellEnd"/>
      <w:r>
        <w:rPr>
          <w:sz w:val="22"/>
          <w:szCs w:val="22"/>
        </w:rPr>
        <w:t xml:space="preserve">) de QGIS desde su página oficial, en el siguiente link de acceso: </w:t>
      </w:r>
      <w:r>
        <w:rPr>
          <w:i/>
          <w:iCs/>
          <w:color w:val="006FC0"/>
          <w:sz w:val="22"/>
          <w:szCs w:val="22"/>
        </w:rPr>
        <w:t xml:space="preserve">https://qgis.org/es/site/forusers/download.html# </w:t>
      </w:r>
      <w:r>
        <w:rPr>
          <w:sz w:val="22"/>
          <w:szCs w:val="22"/>
        </w:rPr>
        <w:t xml:space="preserve">que te llevará directamente a la página de descargas, donde deberás de seleccionar el </w:t>
      </w:r>
      <w:r>
        <w:rPr>
          <w:i/>
          <w:iCs/>
          <w:sz w:val="22"/>
          <w:szCs w:val="22"/>
        </w:rPr>
        <w:t xml:space="preserve">Instalador autónomo </w:t>
      </w:r>
      <w:r>
        <w:rPr>
          <w:sz w:val="22"/>
          <w:szCs w:val="22"/>
        </w:rPr>
        <w:t xml:space="preserve">para la versión de tu sistema operativo: </w:t>
      </w: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  <w:r w:rsidRPr="00D61E0B">
        <w:rPr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36BD5E8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400040" cy="3306445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Una vez allí, haz clic sobre el botón </w:t>
      </w:r>
      <w:r>
        <w:rPr>
          <w:b/>
          <w:bCs/>
          <w:sz w:val="22"/>
          <w:szCs w:val="22"/>
        </w:rPr>
        <w:t xml:space="preserve">Descargar ahora. </w:t>
      </w: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QGIS está inmerso en un proceso de desarrollo continuo; en esta web ofrece una bandeja de posibilidades de instalación que va desde la versión más reciente hasta la que tiene un soporte más a largo plazo, además dispone de un repositorio de las versiones anteriores. El 16 de diciembre de 2022 aparece la versión </w:t>
      </w:r>
      <w:r>
        <w:rPr>
          <w:i/>
          <w:iCs/>
          <w:sz w:val="22"/>
          <w:szCs w:val="22"/>
        </w:rPr>
        <w:t xml:space="preserve">3.28.2 “Firenze” </w:t>
      </w:r>
      <w:r>
        <w:rPr>
          <w:sz w:val="22"/>
          <w:szCs w:val="22"/>
        </w:rPr>
        <w:t xml:space="preserve">que de momento es la más actual. </w:t>
      </w:r>
    </w:p>
    <w:p w:rsidR="00D61E0B" w:rsidRDefault="00D61E0B" w:rsidP="00EF2274">
      <w:pPr>
        <w:pStyle w:val="Default"/>
        <w:jc w:val="both"/>
        <w:rPr>
          <w:sz w:val="22"/>
          <w:szCs w:val="22"/>
        </w:rPr>
      </w:pPr>
    </w:p>
    <w:p w:rsidR="00D61E0B" w:rsidRDefault="00D61E0B" w:rsidP="00EF2274">
      <w:pPr>
        <w:spacing w:before="100" w:beforeAutospacing="1" w:after="100" w:afterAutospacing="1" w:line="240" w:lineRule="auto"/>
        <w:jc w:val="both"/>
      </w:pPr>
      <w:r>
        <w:t xml:space="preserve">Las funcionalidades de una u otra versión son las mismas, el programa se va depurando y enriqueciendo en diversos aspectos, pero el funcionamiento-bloque es el mismo para ambas. Desde el curso proponemos instalar la </w:t>
      </w:r>
      <w:r>
        <w:rPr>
          <w:b/>
          <w:bCs/>
          <w:i/>
          <w:iCs/>
        </w:rPr>
        <w:t>3.28.2 “Firenze”</w:t>
      </w:r>
      <w:r>
        <w:t>.</w:t>
      </w:r>
    </w:p>
    <w:p w:rsidR="00D61E0B" w:rsidRDefault="00D61E0B" w:rsidP="00EF227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:rsidR="00D61E0B" w:rsidRDefault="00D61E0B" w:rsidP="00EF227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bookmarkStart w:id="0" w:name="_GoBack"/>
      <w:r w:rsidRPr="00D61E0B">
        <w:rPr>
          <w:rFonts w:eastAsia="Times New Roman" w:cstheme="minorHAnsi"/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</wp:posOffset>
            </wp:positionH>
            <wp:positionV relativeFrom="paragraph">
              <wp:posOffset>300355</wp:posOffset>
            </wp:positionV>
            <wp:extent cx="5400040" cy="2574951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61E0B" w:rsidRDefault="00D61E0B" w:rsidP="00EF227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:rsidR="00D61E0B" w:rsidRDefault="00D61E0B" w:rsidP="00EF2274">
      <w:pPr>
        <w:spacing w:before="100" w:beforeAutospacing="1" w:after="100" w:afterAutospacing="1" w:line="240" w:lineRule="auto"/>
        <w:jc w:val="both"/>
      </w:pPr>
      <w:r w:rsidRPr="00D61E0B">
        <w:rPr>
          <w:rFonts w:eastAsia="Times New Roman" w:cstheme="minorHAnsi"/>
          <w:lang w:eastAsia="es-ES"/>
        </w:rPr>
        <w:drawing>
          <wp:anchor distT="0" distB="0" distL="114300" distR="114300" simplePos="0" relativeHeight="251663360" behindDoc="0" locked="0" layoutInCell="1" allowOverlap="1" wp14:anchorId="7974C085">
            <wp:simplePos x="0" y="0"/>
            <wp:positionH relativeFrom="margin">
              <wp:posOffset>304800</wp:posOffset>
            </wp:positionH>
            <wp:positionV relativeFrom="paragraph">
              <wp:posOffset>560070</wp:posOffset>
            </wp:positionV>
            <wp:extent cx="4591050" cy="51054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La web ofrece instaladores autónomos para todos los sistemas operativos (Linux, Windows, Mac,…).</w:t>
      </w:r>
    </w:p>
    <w:p w:rsidR="00EF2274" w:rsidRDefault="00EF2274" w:rsidP="00EF22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Comenzará la descarga y, dependiendo de la velocidad de la conexión a internet y del estado del servidor de descargas, en unos minutos estará descargado y disponible. </w:t>
      </w:r>
    </w:p>
    <w:p w:rsidR="00EF2274" w:rsidRDefault="00EF2274" w:rsidP="00EF22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Los pasos a seguir en el proceso de instalación son los que siguen: </w:t>
      </w:r>
    </w:p>
    <w:p w:rsidR="00D61E0B" w:rsidRDefault="00EF2274" w:rsidP="00EF2274">
      <w:pPr>
        <w:spacing w:before="100" w:beforeAutospacing="1" w:after="100" w:afterAutospacing="1" w:line="240" w:lineRule="auto"/>
        <w:jc w:val="both"/>
      </w:pPr>
      <w:r w:rsidRPr="00EF2274">
        <w:rPr>
          <w:rFonts w:eastAsia="Times New Roman" w:cstheme="minorHAnsi"/>
          <w:lang w:eastAsia="es-ES"/>
        </w:rPr>
        <w:drawing>
          <wp:anchor distT="0" distB="0" distL="114300" distR="114300" simplePos="0" relativeHeight="251664384" behindDoc="0" locked="0" layoutInCell="1" allowOverlap="1" wp14:anchorId="4EC1224D">
            <wp:simplePos x="0" y="0"/>
            <wp:positionH relativeFrom="margin">
              <wp:posOffset>587352</wp:posOffset>
            </wp:positionH>
            <wp:positionV relativeFrom="paragraph">
              <wp:posOffset>401056</wp:posOffset>
            </wp:positionV>
            <wp:extent cx="3863975" cy="3042285"/>
            <wp:effectExtent l="0" t="0" r="3175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Primero ejecutar el archivo “</w:t>
      </w:r>
      <w:proofErr w:type="spellStart"/>
      <w:r>
        <w:rPr>
          <w:i/>
          <w:iCs/>
        </w:rPr>
        <w:t>msi</w:t>
      </w:r>
      <w:proofErr w:type="spellEnd"/>
      <w:r>
        <w:rPr>
          <w:i/>
          <w:iCs/>
        </w:rPr>
        <w:t xml:space="preserve">” </w:t>
      </w:r>
      <w:r>
        <w:t>que hemos descargado de la web.</w:t>
      </w:r>
    </w:p>
    <w:p w:rsidR="00EF2274" w:rsidRDefault="00EF2274" w:rsidP="00EF22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Tras verificar los requerimientos que necesita el software en el ordenador donde se va a proceder a la instalación, aparecerá la pantalla de bienvenida del asistente que guiará todo el proceso. Para continuar hacer clic en </w:t>
      </w:r>
      <w:r>
        <w:rPr>
          <w:i/>
          <w:iCs/>
          <w:sz w:val="22"/>
          <w:szCs w:val="22"/>
        </w:rPr>
        <w:t>Siguiente</w:t>
      </w:r>
      <w:r>
        <w:rPr>
          <w:sz w:val="22"/>
          <w:szCs w:val="22"/>
        </w:rPr>
        <w:t xml:space="preserve">. </w:t>
      </w:r>
    </w:p>
    <w:p w:rsidR="00D61E0B" w:rsidRDefault="00EF2274" w:rsidP="00EF227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>
        <w:t>La nueva ventana</w:t>
      </w:r>
      <w:r>
        <w:t xml:space="preserve"> </w:t>
      </w:r>
      <w:r>
        <w:t xml:space="preserve">emergente nos informa de los acuerdos de licencia que se deben aceptar para continuar instalando </w:t>
      </w:r>
      <w:r>
        <w:rPr>
          <w:b/>
          <w:bCs/>
        </w:rPr>
        <w:t xml:space="preserve">QGIS </w:t>
      </w:r>
      <w:r>
        <w:t xml:space="preserve">en el PC, hacer clic en el botón </w:t>
      </w:r>
      <w:r>
        <w:rPr>
          <w:i/>
          <w:iCs/>
        </w:rPr>
        <w:t>Acepto</w:t>
      </w:r>
      <w:r>
        <w:t xml:space="preserve">. </w:t>
      </w:r>
    </w:p>
    <w:p w:rsidR="00D61E0B" w:rsidRDefault="00D61E0B" w:rsidP="00EF227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p w:rsidR="00D61E0B" w:rsidRDefault="00EF2274" w:rsidP="00EF227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es-ES"/>
        </w:rPr>
      </w:pPr>
      <w:r w:rsidRPr="00EF2274">
        <w:rPr>
          <w:rFonts w:eastAsia="Times New Roman" w:cstheme="minorHAnsi"/>
          <w:lang w:eastAsia="es-ES"/>
        </w:rPr>
        <w:lastRenderedPageBreak/>
        <w:drawing>
          <wp:inline distT="0" distB="0" distL="0" distR="0" wp14:anchorId="4B1EE0BD" wp14:editId="71418953">
            <wp:extent cx="4504688" cy="3156566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2679" cy="317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E0B" w:rsidRDefault="00EF2274" w:rsidP="00EF2274">
      <w:pPr>
        <w:spacing w:before="100" w:beforeAutospacing="1" w:after="100" w:afterAutospacing="1" w:line="240" w:lineRule="auto"/>
        <w:jc w:val="both"/>
      </w:pPr>
      <w:r>
        <w:t xml:space="preserve">En la siguiente ventana, se puede elegir el directorio/carpeta donde se va a instalar el programa o dejar la que aparece por defecto. Pulsar </w:t>
      </w:r>
      <w:r>
        <w:rPr>
          <w:i/>
          <w:iCs/>
        </w:rPr>
        <w:t xml:space="preserve">Siguiente </w:t>
      </w:r>
      <w:r>
        <w:t>para seguir adelante.</w:t>
      </w:r>
    </w:p>
    <w:p w:rsidR="00EF2274" w:rsidRDefault="00EF2274" w:rsidP="00EF227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es-ES"/>
        </w:rPr>
      </w:pPr>
      <w:r w:rsidRPr="00EF2274">
        <w:rPr>
          <w:rFonts w:eastAsia="Times New Roman" w:cstheme="minorHAnsi"/>
          <w:lang w:eastAsia="es-ES"/>
        </w:rPr>
        <w:drawing>
          <wp:inline distT="0" distB="0" distL="0" distR="0" wp14:anchorId="4B122712" wp14:editId="6A0671D1">
            <wp:extent cx="4654368" cy="3664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3564" cy="36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274" w:rsidRDefault="00EF2274" w:rsidP="00EF2274">
      <w:pPr>
        <w:spacing w:before="100" w:beforeAutospacing="1" w:after="100" w:afterAutospacing="1" w:line="240" w:lineRule="auto"/>
        <w:jc w:val="both"/>
      </w:pPr>
      <w:r>
        <w:lastRenderedPageBreak/>
        <w:t>El proceso de instalación deja volver hacia atrás para corregir alguna de las opciones si se diera el caso.</w:t>
      </w:r>
    </w:p>
    <w:p w:rsidR="00EF2274" w:rsidRDefault="00EF2274" w:rsidP="00EF227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es-ES"/>
        </w:rPr>
      </w:pPr>
      <w:r w:rsidRPr="00EF2274">
        <w:rPr>
          <w:rFonts w:eastAsia="Times New Roman" w:cstheme="minorHAnsi"/>
          <w:lang w:eastAsia="es-ES"/>
        </w:rPr>
        <w:drawing>
          <wp:inline distT="0" distB="0" distL="0" distR="0" wp14:anchorId="0865BC4B" wp14:editId="17A1EE63">
            <wp:extent cx="4617520" cy="36271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4520" cy="363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274" w:rsidRDefault="00EF2274" w:rsidP="00EF2274">
      <w:pPr>
        <w:spacing w:before="100" w:beforeAutospacing="1" w:after="100" w:afterAutospacing="1" w:line="240" w:lineRule="auto"/>
        <w:jc w:val="both"/>
      </w:pPr>
    </w:p>
    <w:p w:rsidR="00EF2274" w:rsidRDefault="00EF2274" w:rsidP="00EF2274">
      <w:pPr>
        <w:spacing w:before="100" w:beforeAutospacing="1" w:after="100" w:afterAutospacing="1" w:line="240" w:lineRule="auto"/>
        <w:jc w:val="both"/>
      </w:pPr>
      <w:r>
        <w:t>El proceso de instalación comenzará y llevará unos cuantos minutos…</w:t>
      </w:r>
    </w:p>
    <w:p w:rsidR="00EF2274" w:rsidRDefault="00EF2274" w:rsidP="00EF2274">
      <w:pPr>
        <w:spacing w:before="100" w:beforeAutospacing="1" w:after="100" w:afterAutospacing="1" w:line="240" w:lineRule="auto"/>
        <w:jc w:val="center"/>
      </w:pPr>
      <w:r w:rsidRPr="00EF2274">
        <w:rPr>
          <w:rFonts w:eastAsia="Times New Roman" w:cstheme="minorHAnsi"/>
          <w:lang w:eastAsia="es-ES"/>
        </w:rPr>
        <w:drawing>
          <wp:inline distT="0" distB="0" distL="0" distR="0" wp14:anchorId="0FDD94CC" wp14:editId="42A20431">
            <wp:extent cx="3985779" cy="3136036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3182" cy="314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274" w:rsidRDefault="00EF2274" w:rsidP="00EF2274">
      <w:pPr>
        <w:spacing w:before="100" w:beforeAutospacing="1" w:after="100" w:afterAutospacing="1" w:line="240" w:lineRule="auto"/>
        <w:jc w:val="both"/>
        <w:rPr>
          <w:i/>
          <w:iCs/>
        </w:rPr>
      </w:pPr>
      <w:r>
        <w:lastRenderedPageBreak/>
        <w:t xml:space="preserve">Una vez haya finalizado, aparecerá el mensaje </w:t>
      </w:r>
      <w:r>
        <w:rPr>
          <w:b/>
          <w:bCs/>
        </w:rPr>
        <w:t xml:space="preserve">QGIS 3.28.2 ‘Firenze’ ha sido instalado en su sistema. </w:t>
      </w:r>
      <w:r>
        <w:t xml:space="preserve">Cerrar entonces la ventana seleccionando </w:t>
      </w:r>
      <w:r>
        <w:rPr>
          <w:i/>
          <w:iCs/>
        </w:rPr>
        <w:t>Terminar</w:t>
      </w:r>
      <w:r>
        <w:rPr>
          <w:i/>
          <w:iCs/>
        </w:rPr>
        <w:t>.</w:t>
      </w:r>
    </w:p>
    <w:p w:rsidR="00EF2274" w:rsidRDefault="00EF2274" w:rsidP="00EF227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es-ES"/>
        </w:rPr>
      </w:pPr>
      <w:r w:rsidRPr="00EF2274">
        <w:rPr>
          <w:rFonts w:eastAsia="Times New Roman" w:cstheme="minorHAnsi"/>
          <w:lang w:eastAsia="es-ES"/>
        </w:rPr>
        <w:drawing>
          <wp:inline distT="0" distB="0" distL="0" distR="0" wp14:anchorId="499A2B9C" wp14:editId="330EBA51">
            <wp:extent cx="4332127" cy="338103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9267" cy="341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274" w:rsidRDefault="00EF2274" w:rsidP="00EF227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software QGIS ya está instalado y listo para comenzar a trabajar con él. </w:t>
      </w:r>
    </w:p>
    <w:p w:rsidR="00EF2274" w:rsidRDefault="00EF2274" w:rsidP="00EF227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  <w:r>
        <w:t xml:space="preserve">El software QGIS pone a disposición del usuario manuales de uso en su página web </w:t>
      </w:r>
      <w:r>
        <w:rPr>
          <w:color w:val="0000FF"/>
        </w:rPr>
        <w:t>https://qgis.org/es/docs/index.html</w:t>
      </w:r>
      <w:r>
        <w:t>, para facilitar su aprendizaje.</w:t>
      </w:r>
    </w:p>
    <w:p w:rsidR="00EF2274" w:rsidRDefault="00EF2274" w:rsidP="00EF2274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s-ES"/>
        </w:rPr>
      </w:pPr>
    </w:p>
    <w:sectPr w:rsidR="00EF2274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442" w:rsidRDefault="00CA6442" w:rsidP="00CA6442">
      <w:pPr>
        <w:spacing w:after="0" w:line="240" w:lineRule="auto"/>
      </w:pPr>
      <w:r>
        <w:separator/>
      </w:r>
    </w:p>
  </w:endnote>
  <w:endnote w:type="continuationSeparator" w:id="0">
    <w:p w:rsidR="00CA6442" w:rsidRDefault="00CA6442" w:rsidP="00CA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9961910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270D9D" w:rsidRPr="00270D9D" w:rsidRDefault="00270D9D">
        <w:pPr>
          <w:pStyle w:val="Piedepgina"/>
          <w:jc w:val="right"/>
          <w:rPr>
            <w:rFonts w:ascii="Arial Narrow" w:hAnsi="Arial Narrow"/>
          </w:rPr>
        </w:pPr>
        <w:r w:rsidRPr="00270D9D">
          <w:rPr>
            <w:rFonts w:ascii="Arial Narrow" w:hAnsi="Arial Narrow"/>
          </w:rPr>
          <w:fldChar w:fldCharType="begin"/>
        </w:r>
        <w:r w:rsidRPr="00270D9D">
          <w:rPr>
            <w:rFonts w:ascii="Arial Narrow" w:hAnsi="Arial Narrow"/>
          </w:rPr>
          <w:instrText>PAGE   \* MERGEFORMAT</w:instrText>
        </w:r>
        <w:r w:rsidRPr="00270D9D">
          <w:rPr>
            <w:rFonts w:ascii="Arial Narrow" w:hAnsi="Arial Narrow"/>
          </w:rPr>
          <w:fldChar w:fldCharType="separate"/>
        </w:r>
        <w:r w:rsidRPr="00270D9D">
          <w:rPr>
            <w:rFonts w:ascii="Arial Narrow" w:hAnsi="Arial Narrow"/>
          </w:rPr>
          <w:t>2</w:t>
        </w:r>
        <w:r w:rsidRPr="00270D9D">
          <w:rPr>
            <w:rFonts w:ascii="Arial Narrow" w:hAnsi="Arial Narrow"/>
          </w:rPr>
          <w:fldChar w:fldCharType="end"/>
        </w:r>
      </w:p>
    </w:sdtContent>
  </w:sdt>
  <w:p w:rsidR="00270D9D" w:rsidRDefault="00270D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442" w:rsidRDefault="00CA6442" w:rsidP="00CA6442">
      <w:pPr>
        <w:spacing w:after="0" w:line="240" w:lineRule="auto"/>
      </w:pPr>
      <w:r>
        <w:separator/>
      </w:r>
    </w:p>
  </w:footnote>
  <w:footnote w:type="continuationSeparator" w:id="0">
    <w:p w:rsidR="00CA6442" w:rsidRDefault="00CA6442" w:rsidP="00CA6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442" w:rsidRDefault="00CA6442">
    <w:pPr>
      <w:pStyle w:val="Encabezado"/>
    </w:pPr>
    <w:r w:rsidRPr="00CA6442">
      <w:rPr>
        <w:noProof/>
      </w:rPr>
      <w:drawing>
        <wp:anchor distT="0" distB="0" distL="114300" distR="114300" simplePos="0" relativeHeight="251658240" behindDoc="0" locked="0" layoutInCell="1" allowOverlap="1" wp14:anchorId="0844E04E">
          <wp:simplePos x="0" y="0"/>
          <wp:positionH relativeFrom="column">
            <wp:posOffset>-823365</wp:posOffset>
          </wp:positionH>
          <wp:positionV relativeFrom="paragraph">
            <wp:posOffset>-278880</wp:posOffset>
          </wp:positionV>
          <wp:extent cx="2206105" cy="491837"/>
          <wp:effectExtent l="0" t="0" r="3810" b="381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105" cy="491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6442">
      <w:rPr>
        <w:noProof/>
      </w:rPr>
      <w:drawing>
        <wp:anchor distT="0" distB="0" distL="114300" distR="114300" simplePos="0" relativeHeight="251659264" behindDoc="0" locked="0" layoutInCell="1" allowOverlap="1" wp14:anchorId="723DB1DE">
          <wp:simplePos x="0" y="0"/>
          <wp:positionH relativeFrom="column">
            <wp:posOffset>5181600</wp:posOffset>
          </wp:positionH>
          <wp:positionV relativeFrom="paragraph">
            <wp:posOffset>-190962</wp:posOffset>
          </wp:positionV>
          <wp:extent cx="1023292" cy="407079"/>
          <wp:effectExtent l="0" t="0" r="571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292" cy="407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213E8"/>
    <w:multiLevelType w:val="multilevel"/>
    <w:tmpl w:val="AF54A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442"/>
    <w:rsid w:val="00270D9D"/>
    <w:rsid w:val="002E6E59"/>
    <w:rsid w:val="0031262C"/>
    <w:rsid w:val="00361833"/>
    <w:rsid w:val="004112AF"/>
    <w:rsid w:val="006A33E9"/>
    <w:rsid w:val="009046B5"/>
    <w:rsid w:val="00A63A61"/>
    <w:rsid w:val="00BE4F2D"/>
    <w:rsid w:val="00CA6442"/>
    <w:rsid w:val="00D61E0B"/>
    <w:rsid w:val="00DA25BF"/>
    <w:rsid w:val="00EF2274"/>
    <w:rsid w:val="00F7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01D55"/>
  <w15:chartTrackingRefBased/>
  <w15:docId w15:val="{106512BB-9756-43E4-8937-2F238D26D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A64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A6442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A6442"/>
    <w:rPr>
      <w:color w:val="0000FF"/>
      <w:u w:val="single"/>
    </w:rPr>
  </w:style>
  <w:style w:type="paragraph" w:customStyle="1" w:styleId="menu-item">
    <w:name w:val="menu-item"/>
    <w:basedOn w:val="Normal"/>
    <w:rsid w:val="00CA6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hestia-search-in-menu">
    <w:name w:val="hestia-search-in-menu"/>
    <w:basedOn w:val="Normal"/>
    <w:rsid w:val="00CA6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CA64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CA6442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screen-reader-text">
    <w:name w:val="screen-reader-text"/>
    <w:basedOn w:val="Fuentedeprrafopredeter"/>
    <w:rsid w:val="00CA6442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CA644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CA6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author">
    <w:name w:val="author"/>
    <w:basedOn w:val="Normal"/>
    <w:rsid w:val="00CA6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A644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A6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CA6442"/>
    <w:rPr>
      <w:i/>
      <w:iCs/>
    </w:rPr>
  </w:style>
  <w:style w:type="character" w:customStyle="1" w:styleId="label">
    <w:name w:val="label"/>
    <w:basedOn w:val="Fuentedeprrafopredeter"/>
    <w:rsid w:val="00CA6442"/>
  </w:style>
  <w:style w:type="character" w:customStyle="1" w:styleId="entry-tag">
    <w:name w:val="entry-tag"/>
    <w:basedOn w:val="Fuentedeprrafopredeter"/>
    <w:rsid w:val="00CA6442"/>
  </w:style>
  <w:style w:type="paragraph" w:styleId="Encabezado">
    <w:name w:val="header"/>
    <w:basedOn w:val="Normal"/>
    <w:link w:val="EncabezadoCar"/>
    <w:uiPriority w:val="99"/>
    <w:unhideWhenUsed/>
    <w:rsid w:val="00CA64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442"/>
  </w:style>
  <w:style w:type="paragraph" w:styleId="Piedepgina">
    <w:name w:val="footer"/>
    <w:basedOn w:val="Normal"/>
    <w:link w:val="PiedepginaCar"/>
    <w:uiPriority w:val="99"/>
    <w:unhideWhenUsed/>
    <w:rsid w:val="00CA64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442"/>
  </w:style>
  <w:style w:type="paragraph" w:customStyle="1" w:styleId="main">
    <w:name w:val="main"/>
    <w:basedOn w:val="Normal"/>
    <w:rsid w:val="00411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edcontent">
    <w:name w:val="markedcontent"/>
    <w:basedOn w:val="Fuentedeprrafopredeter"/>
    <w:rsid w:val="00D61E0B"/>
  </w:style>
  <w:style w:type="paragraph" w:customStyle="1" w:styleId="Default">
    <w:name w:val="Default"/>
    <w:rsid w:val="00D61E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5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0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2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49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6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07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352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3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50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51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4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369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743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5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756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665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2700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052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27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32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921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9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452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ITACyL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Victoria Álvarez Árias</dc:creator>
  <cp:keywords/>
  <dc:description/>
  <cp:lastModifiedBy>María Victoria Álvarez Árias</cp:lastModifiedBy>
  <cp:revision>4</cp:revision>
  <dcterms:created xsi:type="dcterms:W3CDTF">2020-09-15T10:05:00Z</dcterms:created>
  <dcterms:modified xsi:type="dcterms:W3CDTF">2023-02-28T11:10:00Z</dcterms:modified>
</cp:coreProperties>
</file>